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188" w:rsidRDefault="001B2188" w:rsidP="001B2188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629.25pt">
            <v:imagedata r:id="rId9" o:title="Гинатуллин Р.И. баскетбол."/>
          </v:shape>
        </w:pict>
      </w:r>
    </w:p>
    <w:p w:rsidR="00F337FE" w:rsidRDefault="001B2188" w:rsidP="001B2188">
      <w:pPr>
        <w:spacing w:after="0"/>
        <w:jc w:val="center"/>
        <w:rPr>
          <w:b/>
          <w:bCs/>
          <w:color w:val="000000"/>
          <w:highlight w:val="white"/>
          <w:u w:val="single"/>
        </w:rPr>
      </w:pPr>
      <w:bookmarkStart w:id="0" w:name="_GoBack"/>
      <w:bookmarkEnd w:id="0"/>
      <w:r>
        <w:rPr>
          <w:b/>
          <w:bCs/>
          <w:color w:val="000000"/>
          <w:highlight w:val="white"/>
          <w:u w:val="single"/>
        </w:rPr>
        <w:t xml:space="preserve"> </w:t>
      </w:r>
    </w:p>
    <w:p w:rsidR="00E527C9" w:rsidRDefault="00E527C9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lastRenderedPageBreak/>
        <w:t>1. ПОЯСНИТЕЛЬНАЯ ЗАПИСКА</w:t>
      </w:r>
    </w:p>
    <w:p w:rsidR="00F337FE" w:rsidRPr="000B0422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B0422">
        <w:rPr>
          <w:rFonts w:ascii="Times New Roman" w:hAnsi="Times New Roman" w:cs="Times New Roman"/>
          <w:sz w:val="24"/>
          <w:szCs w:val="24"/>
        </w:rPr>
        <w:t>ДОКУМЕНТЫ, на основании которых была разработана программа</w:t>
      </w:r>
    </w:p>
    <w:p w:rsidR="00F337FE" w:rsidRPr="00F337FE" w:rsidRDefault="00F337FE" w:rsidP="00F337FE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ab/>
        <w:t>Программа составлена на основе Программы спортивной подготовки для детско-юношеских спортивных школ, специализированных детско-юношеских школ олимпийского резерва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 данной программе представлены основные разделы спортивной подготовки баскетболистов, изложенные на основе новейших данных в области теории спорта. Особое внимание уделяется планированию, построению и контролю процесса многолетней спортивной  подготовки баскетболистов от начинающих до квалифицированных спортсменов. Подробно изложены средства и методы совершенствования мастерства игроков разного игрового амплуа.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Основной целью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данной программы является многолетняя подготовка юных спортсменов, профессиональное самоопределение учащихся отделения.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задачи: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1. Укрепление здоровья, гармоничное физическое развитие юных спортсменов.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2. Подготовка инструкторов-общественников и судей по баскетболу.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3. Приобретение теоретических знаний по спортивной трениров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ке, основам биомеханики, физиологии, лечебной физической культу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ре, психологии спорта.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Важным условием выполнения поставленных задач является сис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тематическое проведение практических и теоретических занятий, конт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рольных упражнений, восстановительных мероприятий, регулярное участие в соревнованиях.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Образовательная программа рассчитана на </w:t>
      </w:r>
      <w:proofErr w:type="gramStart"/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шестилетней</w:t>
      </w:r>
      <w:proofErr w:type="gramEnd"/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период обу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softHyphen/>
        <w:t>чения: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спортивно – оздоровительный –  до11 лет;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Этап начальной подготовки –  3 года;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Этап </w:t>
      </w:r>
      <w:proofErr w:type="gram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учебно – тренировочный</w:t>
      </w:r>
      <w:proofErr w:type="gram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–  2 лет.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0"/>
        <w:gridCol w:w="1425"/>
        <w:gridCol w:w="1650"/>
        <w:gridCol w:w="1425"/>
        <w:gridCol w:w="1635"/>
        <w:gridCol w:w="1970"/>
      </w:tblGrid>
      <w:tr w:rsidR="00F337FE" w:rsidRPr="00F337FE" w:rsidTr="000B0422">
        <w:trPr>
          <w:trHeight w:val="26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10-11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11 — 12 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12 — 13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13 -14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211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14 - 15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15 - 16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</w:tr>
      <w:tr w:rsidR="00F337FE" w:rsidRPr="00F337FE" w:rsidTr="000B0422">
        <w:trPr>
          <w:trHeight w:val="28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СОГ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- 3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- 2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Ожидаемые результаты: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по окончанию срока освоения программы спортсмены  школы должны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lastRenderedPageBreak/>
        <w:t>поступить в ВУЗы, техникумы, профтехучилища физкультурно-спортивной направленности.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принципы образовательной программы: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комплексность – предусматривает тесную взаимосвязь всех сторон учебно-тренировочного процесса;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преемственность – определяет последовательность изложения программного материала по этапам обучения;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вариативность – предусматривает, в зависимости от этапа многолетней подготовки, индивидуальных особенностей юного спортсмена, включение в тренировочный план разнообразного набора тренировочных средств и изменения нагрузок для решения одной или нескольких задач спортивной подготовки;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Реализация указанных принципов позволяет учитывать как возрастные особенности юных спортсменов, так и требования, которые будут предъявлены к ним в будущем.</w:t>
      </w:r>
    </w:p>
    <w:p w:rsidR="00F337FE" w:rsidRPr="00F337FE" w:rsidRDefault="00F337FE" w:rsidP="00F337FE">
      <w:pPr>
        <w:widowControl w:val="0"/>
        <w:tabs>
          <w:tab w:val="left" w:pos="8629"/>
        </w:tabs>
        <w:autoSpaceDE w:val="0"/>
        <w:autoSpaceDN w:val="0"/>
        <w:adjustRightInd w:val="0"/>
        <w:ind w:right="-1333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3.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</w:t>
      </w:r>
    </w:p>
    <w:tbl>
      <w:tblPr>
        <w:tblW w:w="11647" w:type="dxa"/>
        <w:tblInd w:w="-1333" w:type="dxa"/>
        <w:tblLayout w:type="fixed"/>
        <w:tblLook w:val="0000" w:firstRow="0" w:lastRow="0" w:firstColumn="0" w:lastColumn="0" w:noHBand="0" w:noVBand="0"/>
      </w:tblPr>
      <w:tblGrid>
        <w:gridCol w:w="448"/>
        <w:gridCol w:w="3261"/>
        <w:gridCol w:w="284"/>
        <w:gridCol w:w="992"/>
        <w:gridCol w:w="992"/>
        <w:gridCol w:w="993"/>
        <w:gridCol w:w="992"/>
        <w:gridCol w:w="992"/>
        <w:gridCol w:w="992"/>
        <w:gridCol w:w="851"/>
        <w:gridCol w:w="850"/>
      </w:tblGrid>
      <w:tr w:rsidR="00F337FE" w:rsidRPr="00F337FE" w:rsidTr="00F337FE">
        <w:trPr>
          <w:trHeight w:val="854"/>
        </w:trPr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before="240" w:after="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Разделы подготовки</w:t>
            </w:r>
          </w:p>
        </w:tc>
        <w:tc>
          <w:tcPr>
            <w:tcW w:w="793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before="24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ГРУППЫ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47"/>
        </w:trPr>
        <w:tc>
          <w:tcPr>
            <w:tcW w:w="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НП-3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УТГ-5</w:t>
            </w:r>
          </w:p>
        </w:tc>
      </w:tr>
      <w:tr w:rsidR="00F337FE" w:rsidRPr="00F337FE" w:rsidTr="00F337FE">
        <w:trPr>
          <w:trHeight w:val="336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Тактическая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F337FE" w:rsidRPr="00F337FE" w:rsidTr="00F337FE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 календарные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56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Восстановительные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F337FE" w:rsidRPr="00F337FE" w:rsidTr="00F337FE">
        <w:trPr>
          <w:trHeight w:val="549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Инструкторская и судейская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10.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Контрольные испытания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Гигиена, врачебный контроль,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предупреждение травматизма,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оказание первой медицинской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помощи.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37FE" w:rsidRPr="00F337FE" w:rsidTr="00F337FE">
        <w:trPr>
          <w:trHeight w:val="29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0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216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F337FE" w:rsidRPr="00F337FE" w:rsidTr="00F337FE">
        <w:trPr>
          <w:trHeight w:val="27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F337FE" w:rsidRPr="00F337FE" w:rsidTr="00F337FE">
        <w:trPr>
          <w:trHeight w:val="655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недель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   40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6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-133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40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8629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left="180" w:right="-1333" w:hanging="18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3C4438" w:rsidRPr="00F337FE" w:rsidRDefault="003C4438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autoSpaceDE w:val="0"/>
        <w:autoSpaceDN w:val="0"/>
        <w:adjustRightInd w:val="0"/>
        <w:ind w:left="144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left="144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  <w:t>4. СОДЕРЖАНИЕ ПРОГРАММЫ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 xml:space="preserve"> ЭТАП СПОРТИВНО – ОЗДОРОВИТЕЛЬНЫЙ И НАЧАЛЬНОЙ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sz w:val="24"/>
          <w:szCs w:val="24"/>
          <w:highlight w:val="white"/>
        </w:rPr>
        <w:t>На этом этапе осуществляется физкультурно-оздоровительная и воспитательная работа, направленная на разностороннюю физическую подготовку и овладение основами техники избранного вида спорта, выбор спортивной специализации и выполнение контрольных нормативов для зачисления на учебно-тренировочный этап.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этапах подготовки: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Спортивно – оздоровительный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-привлечение максимально – возможного количества детей и подростков к систематическим занятиям;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утверждение здорового образа жизни;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всесторонне гармоническое развитие физических способностей, укрепление здоровья, закаливание организма;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баскетбола.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  <w:u w:val="single"/>
        </w:rPr>
        <w:t>Начальной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укрепление здоровья;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улучшение физического развития;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выявление задатков и способностей, привитие интереса к трени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softHyphen/>
        <w:t>ровочным занятиям;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разносторонняя физическая подготовленность;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техники выполнения упражнений;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устойчивой психики.</w:t>
      </w:r>
    </w:p>
    <w:p w:rsid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Pr="00F337FE" w:rsidRDefault="003C4438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proofErr w:type="gramStart"/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УЧЕБНО -  ТРЕНИРОВОЧНЫЙ</w:t>
      </w:r>
      <w:proofErr w:type="gramEnd"/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ЭТАП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highlight w:val="white"/>
        </w:rPr>
        <w:t>Задачи на этапе подготовки: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повышение уровня ОФП (особенно гибкости, ловкости, скоростно-силовых способностей);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совершенствование специальной физической подготовленности;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всеми приёмами техники на уровне умений и навыков;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индивидуальными и групповыми тактическими действиями;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индивидуализация подготовки;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начальная специализация, определение игрового амплуа;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овладение основами тактики командных действий;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- воспитание навыков соревновательной деятельности по баскетболу;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Весь период подготовки на учебно-тренировочном этапе можно разделить ещё на два по некоторой общности задач.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начальной специализации: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(1 – 2 й годы для девочек, 1 – 3 й годы для мальчиков)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быстроты, гибкости, ловкости и специальной тренировочной выносливости;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 (школа техники), совершенствование их в тактических действиях;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тактическим действиям (в основном индивидуальным и групповым) и совершенствование их в игре, баскетболисты выполняют различные функции во взаимодействии, чёткой специализации по амплуа ещё нет;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приобщение к соревновательной деятельности, участие в первенстве города, района.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углублённой специализации: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(3 – 5 й годы для девочек, 4 – 5 й для мальчиков)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- воспитание физических качеств: силы, быстроты, специальной тренировочной и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lastRenderedPageBreak/>
        <w:t>соревновательной выносливости;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- обучение приёмам игры, совершенствование их и раннее изученных в условиях, близких </w:t>
      </w:r>
      <w:proofErr w:type="gram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к</w:t>
      </w:r>
      <w:proofErr w:type="gram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соревновательным;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индивидуальным и групповым действиям, совершенствование их раннее изученных в различных комбинациях и системах нападения и защиты;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специализация по амплуа, совершенствование приёмов игры и тактических действий с учётом индивидуальных особенностей и игрового амплуа юного баскетболиста;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proofErr w:type="gram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умения готовиться и участвовать в соревнованиях (настраиваться на игру.</w:t>
      </w:r>
      <w:proofErr w:type="gram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proofErr w:type="gram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Регулировать эмоциональное состояние перед игрой, во время игры, независимо от её исхода, проводить комплекс восстановительных мероприятий).</w:t>
      </w:r>
      <w:proofErr w:type="gramEnd"/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4.1 РАЗДЕЛЫ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line="360" w:lineRule="auto"/>
        <w:ind w:right="-1332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4.1.1. Теория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 всех этапах подготовки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основными методами теоретичес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кой подготовки являются: беседы, демонстрация простейших нагляд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ных пособий (плакатов, стендов), просмотр учебных кинофильмов и видеофильмов.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Физическая культура и спорт в России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Состояние и развитие баскетбола в России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Гигиена, врачебный контроль, предупреждение травматизма, оказание первой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Краткие сведения о строении и функциях организма человека.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Влияние физических упражнений на организм.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Физиологические основы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техники игры и техническая подготовка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тактики игры и тактическая подготовка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методики обучения и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мин</w:t>
      </w:r>
      <w:proofErr w:type="gramStart"/>
      <w:r w:rsidRPr="00F337FE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F337FE">
        <w:rPr>
          <w:rFonts w:ascii="Times New Roman" w:hAnsi="Times New Roman" w:cs="Times New Roman"/>
          <w:sz w:val="24"/>
          <w:szCs w:val="24"/>
        </w:rPr>
        <w:t xml:space="preserve"> баскетболу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баскетболу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Официальные правила ФИБА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Установка на игру и разбор результатов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Планирование спортивной тренировки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lastRenderedPageBreak/>
        <w:t>-  Профилактика травматизма в спорте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Места занятий, оборудование и инвентарь.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3C4438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4.1.2. Обще</w:t>
      </w:r>
      <w:r w:rsidR="00F337FE"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физическая подготовка</w:t>
      </w:r>
    </w:p>
    <w:p w:rsidR="00F337FE" w:rsidRPr="00F337FE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Общая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физическая подготовка – процесс разностороннего воспитания физических способностей и повышения уровня общей работоспособности организма спортсмена.</w:t>
      </w:r>
    </w:p>
    <w:p w:rsidR="00F337FE" w:rsidRPr="00F337FE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 число задач общей физической подготовки входит: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Укрепление здоровья;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2.Воспитание основных физических качеств;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3.Повышение уровня обшей работоспособности;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Совершенствование жизненно важных навыков и умений</w:t>
      </w:r>
      <w:r w:rsidRPr="00F337FE">
        <w:rPr>
          <w:rFonts w:ascii="Times New Roman" w:hAnsi="Times New Roman" w:cs="Times New Roman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tabs>
          <w:tab w:val="left" w:pos="28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силы /силовая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Развитие силы основных групп мышц рук, ног, туловища упражнениями с использованием собственного веса /подтягивание, </w:t>
      </w:r>
      <w:proofErr w:type="gramStart"/>
      <w:r w:rsidRPr="00F337FE">
        <w:rPr>
          <w:rFonts w:ascii="Times New Roman" w:hAnsi="Times New Roman" w:cs="Times New Roman"/>
          <w:sz w:val="24"/>
          <w:szCs w:val="24"/>
        </w:rPr>
        <w:t>отжимание</w:t>
      </w:r>
      <w:proofErr w:type="gramEnd"/>
      <w:r w:rsidRPr="00F337FE">
        <w:rPr>
          <w:rFonts w:ascii="Times New Roman" w:hAnsi="Times New Roman" w:cs="Times New Roman"/>
          <w:sz w:val="24"/>
          <w:szCs w:val="24"/>
        </w:rPr>
        <w:t xml:space="preserve"> в упоре лежа, поднимание и опускание туловища, поднимание и опускание ног из различных исходных положений Упражнения с отягощениями /штанга, гантели, набивные мячи, вес партнера/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на снарядах и со снарядами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силы.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Подбрасывание и ловля гири или набивного мяча на высоту 2-</w:t>
      </w:r>
      <w:smartTag w:uri="urn:schemas-microsoft-com:office:smarttags" w:element="metricconverter">
        <w:smartTagPr>
          <w:attr w:name="ProductID" w:val="2,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2,5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 Игроки выполняют упражнение двумя руками, а затем, по команде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преподавателя, поочередно каждой рукой;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Жим штанги лёжа. Упражнение обязательно выполняется со страхующим партнером. Вес штанги – до 70% от собственного веса игрока;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Жим штанги стоя. Вес штанги – до 50% от собственного веса игрока. Упражнение выполняется со страховкой;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Передвижение в баскетбольной стойке по квадрату, то есть вперед, в сторону, назад и снова в сторону с гирей, «блином», от штанги или набивным мячом в руках;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Сгибание и разгибание рук в упоре лежа с отрыванием рук и хлопком ладонями. Упражнение выполняется в несколько подходов по 15-20 раз;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и бег с партнером на спине. Партнеры подбираются по весу;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Вбегание по лестнице с партнером на спине. Упражнение можно выполнять несколькими способами: бегом, прыжками, толчком двумя, одной;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Различные виды передвижений с отягощением;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Упражнений для укрепления кистей и увеличения цепкости пальцев: вырывание набивных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мячей, гирь, «блинов» от штанги из рук партнера;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Игра в волейбол, гандбол, футбол с отягощениями в виде манжетов, поясов.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И.П. – стойка, ноги на ширине плеч, гантели в руках, внизу (гири, «блины» от штанги). Баскетболист должен подтягивать отягощения к плечам, сгибая руки в локтевых суставах.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И.П. – </w:t>
      </w:r>
      <w:proofErr w:type="gramStart"/>
      <w:r w:rsidRPr="00F337FE">
        <w:rPr>
          <w:rFonts w:ascii="Times New Roman" w:hAnsi="Times New Roman" w:cs="Times New Roman"/>
          <w:i/>
          <w:iCs/>
          <w:sz w:val="24"/>
          <w:szCs w:val="24"/>
        </w:rPr>
        <w:t>сед</w:t>
      </w:r>
      <w:proofErr w:type="gramEnd"/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на стуле, прямые руки вверх, в руках штанга. Игрок должен опускать штангу, не разводя при этом локти в стороны. Вес штанги не более 30% от собственного веса баскетболиста. Количество повторений – до 12 раз.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взрывной силы.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Толкание набивного мяча ногами из положения сидя, лежа.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2.Передачи набивного мяча одной рукой от плеча, снизу, из-за головы.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3.Выталкивание из круга: спиной, боком, грудью (без помощи рук).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4.То же – с ведением мяча; то же – с двумя мячами.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5.Быстрые передачи «блина» или гири между двумя игроками, стоящими спиной друг к другу.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7. Передачи «блина» или гири весом до </w:t>
      </w:r>
      <w:smartTag w:uri="urn:schemas-microsoft-com:office:smarttags" w:element="metricconverter">
        <w:smartTagPr>
          <w:attr w:name="ProductID" w:val="20 кг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20 кг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из рук в руки в кругу, образованном из 3-4 игроком.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8.Передачи набивного мяча ногами, голеностопами между двумя игроками, сидящими и стоящими на расстоянии 3-</w:t>
      </w:r>
      <w:smartTag w:uri="urn:schemas-microsoft-com:office:smarttags" w:element="metricconverter">
        <w:smartTagPr>
          <w:attr w:name="ProductID" w:val="4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4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друг от друга.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быстроты /скоростная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Виды бега на короткие дистанции, выполнение упражнений или отдельных их элементов в максимальном темпе в определенный отрезок времени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быстроты.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 Семенящий бег. Сущность упражнения состоит в частых сокращениях и расслаблениях мышц голени при мелких движениях стопы и голени.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с высоким подниманием бедра. Бедро поднимается до горизонтального положения, голень свободно висит. Опорная нога ставится на носок (она должна быть выпрямлена, чтобы составить прямую линию с туловищем), плечи слегка подаются вперед, руки свободно опущены.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3.Бег с высоким подниманием бедра и последующим выбрасыванием голени вперед,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Бег с забрасыванием голени назад.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Бег толчками, поочередно отталкиваясь ногами от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Бег у стены. Стать прямо лицом к гимнастической стенке на расстоянии шага от нее, взяться за рейку на уровне пояса, туловище прямое, пятками касаться пола.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Бег вверх по лестнице. Выполняется в быстром темпе, полностью отталкиваться опорной ногой, высоко поднимая бедра.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8. Рывок на 15-40-</w:t>
      </w:r>
      <w:smartTag w:uri="urn:schemas-microsoft-com:office:smarttags" w:element="metricconverter">
        <w:smartTagPr>
          <w:attr w:name="ProductID" w:val="6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вращением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вокруг корпуса, шеи.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Быстрый бег с высокого старта с передачей мяча с руки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на руку. Дистанция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10. Передача мяча в парах во время скоростного бега. Один игрок бежит лицом вперед, другой - спиной вперед.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11. Скоростной бег с поворотами. Дистанция от 30 до </w:t>
      </w:r>
      <w:smartTag w:uri="urn:schemas-microsoft-com:office:smarttags" w:element="metricconverter">
        <w:smartTagPr>
          <w:attr w:name="ProductID" w:val="50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50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12. Ведение на максимальной скорости с поворотами. Дистанция от 30 до </w:t>
      </w:r>
      <w:smartTag w:uri="urn:schemas-microsoft-com:office:smarttags" w:element="metricconverter">
        <w:smartTagPr>
          <w:attr w:name="ProductID" w:val="65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65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13. Быстрые передачи мяча тремя игроками в три паса с броском мяча в кольцо 5-7 раз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14.Один игрок выполняет броски по кольцу, два остальных подают ему мячи (на тройку два мяча).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Как только мяч выпущен из рук, сразу же следует передача. Выполняют 10-15 бросков.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15.Ведение на максимальной скорости от лицевой до линии штрафного броска, возвращение к щиту с забрасыванием мяча в кольцо. Затем ведение до центра и обратно, до противоположной штрафной линии и обратно.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выносливости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Кроссы по гладкой и пересеченной местности длительное время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Упражнения из других видов спорта, выполняемые длительное время /лыжи, коньки, плавание, ходьба/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спортивные игры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воспитания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Скоростное ведение 1-2 мячей в парах (челноком):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а.) от лицевой линии до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б.) до центра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в.) до противоположной штрафной и обратно;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г.) до противоположной лицевой и обратно.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2. Усложненный вариант - с попаданием каждый раз в кольцо.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color w:val="FFFFFF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3.Упражнение выполняется потоком. Баскетболисты построены в колонну по одному, у первых трех по мячу (если мячей достаточно, то у каждого). Первый занимающийся начинает упражнение - передачи и ловля мяча в стену без ведения мяча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с продвижением вперед, бросок одной рукой сверху в движении, подбор мяча, ведение до боковой, прыжки толчком двумя (одной) одновременно вращая мяч вокруг туловища (или ведение вокруг туловища правой и левой) до средней линии, ведение мяча с поворотами или изменением направления перед собой, бросок с места или штрафной, мяч передают следующему или баскетболист становится в конец колонны. Как только игрок выполнил передачи в движении, упражнение начинает следующий.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4.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,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Занимающиеся стоят в колонне по одному на пересечении боковой и лицевой линий. Первый посылает мяч вперед, выполняет ускорение и как только мяч один раз ударится о площадку ловит его двумя руками, переходит на ведение мяча, ведет мяч на максимальной скорости, бросок в кольцо после двух шагов. После броска подбирают мяч и идут в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противоположный "угол» площадки и начинает упражнение сначала. Так игрок проходит 7-10 кругов.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5. Упор присев, мяч внизу. Продвижение вперед по прямой, перекатывая руками мяч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(два мяча, три мяча).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6. Игра в баскетбол 6 таймов по 10 мин. Отдых между первым и вторым таймом 5 мин., между вторым и третьим 4 мин., между третьим и четвертым 3 мин., между четвертым и пятым 2 мин. между пятым и шестым 1 ми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ловкости /координационная подготовка/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упражнений, требующих тонкой координации движений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из непривычного /неудобного/ положения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1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общей ловкости.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вперед через голову с предварительным прыжком на согнутые в локтях руки. Освоив упражнение можно делать до 10 кувырков подряд.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Кувырок назад через голову с падением на согнутую в локте руку.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Те же кувырки, что в упр.1,2, но в стороны.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назад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Падение вперед и быстрое вставание.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Гимнастическое «колесо» влево и вправо.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Стойка на голове вначале с опорой у стены.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Стойка на руках.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9.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Ходьба на руках.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на батуте с поворотом на 180-360,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°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падением на спину, на колени, на живот, с поворотами на 180 и 360, сальто вперед и назад. После приземления - немедленно встать.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4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развития специальной выносливости.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4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1.Прыжки на месте с поворотами на 90 и 130° с ведением одного или двух мячей.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Рывок с ведением одного или двух мячей на 5-</w:t>
      </w:r>
      <w:smartTag w:uri="urn:schemas-microsoft-com:office:smarttags" w:element="metricconverter">
        <w:smartTagPr>
          <w:attr w:name="ProductID" w:val="6 м"/>
        </w:smartTagPr>
        <w:r w:rsidRPr="00F337FE">
          <w:rPr>
            <w:rFonts w:ascii="Times New Roman" w:hAnsi="Times New Roman" w:cs="Times New Roman"/>
            <w:i/>
            <w:iCs/>
            <w:sz w:val="24"/>
            <w:szCs w:val="24"/>
          </w:rPr>
          <w:t>6 м</w:t>
        </w:r>
      </w:smartTag>
      <w:r w:rsidRPr="00F337FE">
        <w:rPr>
          <w:rFonts w:ascii="Times New Roman" w:hAnsi="Times New Roman" w:cs="Times New Roman"/>
          <w:i/>
          <w:iCs/>
          <w:sz w:val="24"/>
          <w:szCs w:val="24"/>
        </w:rPr>
        <w:t>, кувырок вперед с мячом в руках и вновь рывок.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Ходьба на руках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 xml:space="preserve">: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 катанием мяча перед собой. Партнер поддерживает ноги.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Передачи мяча у стены в парах со сменой мест. Выполняются одним мячом.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Рывок с ведением мяча от центра поля к линии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'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штрафного броска, кувырок вперед с мячом в руках и бросок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Серийные прыжки через барьеры с ведением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в «чехарду» с ведением мяча каждым игроком. Во время прыжка игрок берет мяч в руки.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8. Мяч катится по земле с постоянной скоростью. Игроки перепрыгивают через катящийся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мяч</w:t>
      </w: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толчком одной или двумя.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Прыжки через скакалку с ведением мяча. Вращающие скакалку также ведут мяч.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10.Прыжки через длинную скакалку в парах с передачами мяча. Игроки, вращающие скакалку, передают мяч.</w:t>
      </w:r>
    </w:p>
    <w:p w:rsidR="00F337FE" w:rsidRPr="00F337FE" w:rsidRDefault="00F337FE" w:rsidP="00F337FE">
      <w:pPr>
        <w:widowControl w:val="0"/>
        <w:tabs>
          <w:tab w:val="left" w:pos="0"/>
          <w:tab w:val="left" w:pos="2820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hanging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 гибкости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Выполнение упражнений на растяжение, увеличение амплитуды /степени подвижности/ в суставах, упражнение из других видов спорта /гимнастика, акробатика/</w:t>
      </w:r>
    </w:p>
    <w:p w:rsidR="00F337FE" w:rsidRPr="00F337FE" w:rsidRDefault="00F337FE" w:rsidP="00F337FE">
      <w:pPr>
        <w:widowControl w:val="0"/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для выполнения обманных движений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40" w:after="12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Упражнения выполняются с различной амплитудой движения.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1. Обманные движения ногами на месте и в движении, с мячом и без мяча.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Обманные движения головой стоя на месте и в движении.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Обманные движения руками. Финты на передачу мяча и на бросок выполняются с мячом, на ловлю без мяча,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&lt;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4. Выполнение поворота плечом вперед, назад. Вышагивание одной ногой, вторая опорная.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5. Обманные движения у препятствия (стула). Игрок с мячом выполняет финт на бросок или на передачу, стоя перед стулом, после этого обходит препятствие 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«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справа или слева.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6. Обыгрывание неподвижного препятствия (стула, манекена) в движении. Игрок с мячом делает рывок к препятствию, обыгрывает его поворотом или другим финтом и продолжает движение к кольцу. Завершается упражнение броском по кольцу.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Игра 1х1 без мяча. Нападающий начинает движение по сигналу от лицевой линии и старается обыграть защитника финтами. Темп выполнения упражнения сначала средний, затем возрастает до быстрого. Защитник должен в первую очередь поддерживать правильную стойку, следить за работой ног. Его задача - как можно дольше не дать нападающему себя обойти.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Без умения расслабиться в баскетболе, где так важно сочетание многих качеств: быстроты, силы, точности, ловкости, - высоких результатов добиться невозможно. Важно научить баскетболиста умению самостоятельно расслабиться, аутогенной тренировке и самомассажу.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Упражнения на расслабление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spacing w:before="6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Свободные финты корпусом влево - вправо, вперед – назад;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2. Расслабление рук от кисти до плеча;</w:t>
      </w:r>
      <w:r w:rsidRPr="00F337FE">
        <w:rPr>
          <w:rFonts w:ascii="Times New Roman" w:hAnsi="Times New Roman" w:cs="Times New Roman"/>
          <w:i/>
          <w:iCs/>
          <w:sz w:val="24"/>
          <w:szCs w:val="24"/>
          <w:lang w:val="en-US"/>
        </w:rPr>
        <w:t>       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 Расслабление ног, голени, сидя на полу;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»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4. Расслабление бедер сидя на полу;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5. Расслабление ног, ягодиц в висе;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lastRenderedPageBreak/>
        <w:t>6. Прыжки с перенесением центра тяжести с одной ноги на другую - "маятник";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7. Расслабляющие движения головой влево – вправо;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8.</w:t>
      </w:r>
      <w:r w:rsidRPr="00F337FE">
        <w:rPr>
          <w:rFonts w:ascii="Times New Roman" w:hAnsi="Times New Roman" w:cs="Times New Roman"/>
          <w:i/>
          <w:iCs/>
          <w:color w:val="FFFFFF"/>
          <w:sz w:val="24"/>
          <w:szCs w:val="24"/>
        </w:rPr>
        <w:t>.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t>Аутогенное расслабление;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9. Самомассаж ног и рук.</w:t>
      </w:r>
    </w:p>
    <w:p w:rsidR="00F337FE" w:rsidRPr="00F337FE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ind w:right="-1333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4.1.3.Специальная физическая подготовка</w:t>
      </w:r>
    </w:p>
    <w:p w:rsid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Специальная физическая подготовка – процесс воспитания физических способностей и функциональных возможностей спортсмена, отвечающих специфике баскетбола.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Задачи по специальной физической подготовке следующие: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1333" w:hanging="360"/>
        <w:rPr>
          <w:rFonts w:ascii="Times New Roman" w:hAnsi="Times New Roman" w:cs="Times New Roman"/>
          <w:i/>
          <w:iCs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Повышение функциональных возможностей, обеспечивающих успешность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i/>
          <w:iCs/>
          <w:sz w:val="24"/>
          <w:szCs w:val="24"/>
        </w:rPr>
        <w:t>соревновательной деятельности;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 xml:space="preserve">2.Воспитание специальных физических способностей </w:t>
      </w:r>
      <w:r w:rsidRPr="00F337FE">
        <w:rPr>
          <w:rFonts w:ascii="Times New Roman" w:hAnsi="Times New Roman" w:cs="Times New Roman"/>
          <w:i/>
          <w:iCs/>
          <w:sz w:val="24"/>
          <w:szCs w:val="24"/>
        </w:rPr>
        <w:br/>
        <w:t>3.Достижение спортивной формы.</w:t>
      </w:r>
    </w:p>
    <w:p w:rsidR="00F337FE" w:rsidRPr="00F337FE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Задачи специальной подготовки решаются по средствам: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быстроты и прыгучести движений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специальной выносливости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скоростно-силовых качеств баскетболиста;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Специальных упражнений для развития игровой ловкости баскетболиста.</w:t>
      </w:r>
    </w:p>
    <w:p w:rsidR="00F337FE" w:rsidRDefault="00F337FE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3C4438" w:rsidRPr="00F337FE" w:rsidRDefault="003C4438" w:rsidP="00F337FE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360" w:right="-1333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4.1.4.Техническая подготовка баскетболиста.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ПРОГРАММНЫЙ МАТЕРИАЛ ДЛЯ ПРАКТИЧЕСКИХ ЗАНЯТИЙ ДЛЯ ВСЕХ ЭТАПОВ ПОДГОТОВКИ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tbl>
      <w:tblPr>
        <w:tblW w:w="9882" w:type="dxa"/>
        <w:jc w:val="center"/>
        <w:tblLayout w:type="fixed"/>
        <w:tblLook w:val="0000" w:firstRow="0" w:lastRow="0" w:firstColumn="0" w:lastColumn="0" w:noHBand="0" w:noVBand="0"/>
      </w:tblPr>
      <w:tblGrid>
        <w:gridCol w:w="3108"/>
        <w:gridCol w:w="1057"/>
        <w:gridCol w:w="890"/>
        <w:gridCol w:w="616"/>
        <w:gridCol w:w="1085"/>
        <w:gridCol w:w="1839"/>
        <w:gridCol w:w="579"/>
        <w:gridCol w:w="236"/>
        <w:gridCol w:w="236"/>
        <w:gridCol w:w="236"/>
      </w:tblGrid>
      <w:tr w:rsidR="00F337FE" w:rsidRPr="00F337FE" w:rsidTr="000B0422">
        <w:trPr>
          <w:gridAfter w:val="4"/>
          <w:wAfter w:w="1287" w:type="dxa"/>
          <w:trHeight w:val="1"/>
          <w:jc w:val="center"/>
        </w:trPr>
        <w:tc>
          <w:tcPr>
            <w:tcW w:w="3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left="422" w:hanging="42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2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СПОРТИНО - ОЗДОРОВИТЕЛЬНЫЙ И ЭТАП НАЧАЛЬНОЙ ПОДГОТОВКИ</w:t>
            </w:r>
          </w:p>
        </w:tc>
        <w:tc>
          <w:tcPr>
            <w:tcW w:w="2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ЭТАП УЧЕБНО -  ТРЕНИРОВОЧНЫЙ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 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двух ног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Ловля мяча двумя руками при поступательном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движении сбоку.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встречном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поступательном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одной рукой при движении сбоку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груди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двумя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руками снизу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Передача мяча двумя руками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(встречные)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(поступательные)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(сопровождающие)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головы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от плеча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сбоку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снизу (с отскоком)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Передача мяча одной рукой (встречные)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(поступательные)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2.3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на одном уровне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(сопровождающие)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высоким отскоком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 низким отскоком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со зрительным контролем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без зрительного контроля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на месте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имением высоты с отскока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Обводка соперника с изменением направления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переводом под ногой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Обвода соперника за спиной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использованием нескольких приёмов подряд (сочетание)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добивание</w:t>
            </w:r>
          </w:p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- 5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двумя руками без отскока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(дальние)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(средние)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(ближние)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прямо перед щитом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под углом к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параллельно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сверху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от плеча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снизу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добивание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отскоком от щита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с места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одной рукой в движении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в корзину одной рукой в прыжке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2,3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1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- 2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- 4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 - 5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одной рукой в корзину (дальние)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(средние)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(ближние)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корзину одной рукой прямо перед щитом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под углом к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1"/>
          <w:jc w:val="center"/>
        </w:trPr>
        <w:tc>
          <w:tcPr>
            <w:tcW w:w="3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одной рукой параллельно щиту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3C4438" w:rsidRDefault="003C4438" w:rsidP="000B0422">
      <w:pPr>
        <w:jc w:val="center"/>
        <w:rPr>
          <w:rFonts w:ascii="Times New Roman" w:hAnsi="Times New Roman" w:cs="Times New Roman"/>
          <w:b/>
          <w:sz w:val="28"/>
        </w:rPr>
      </w:pPr>
    </w:p>
    <w:p w:rsidR="000B0422" w:rsidRDefault="000B0422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21378A">
        <w:rPr>
          <w:rFonts w:ascii="Times New Roman" w:hAnsi="Times New Roman" w:cs="Times New Roman"/>
          <w:b/>
          <w:sz w:val="28"/>
        </w:rPr>
        <w:t>Кале</w:t>
      </w:r>
      <w:r w:rsidR="00E527C9">
        <w:rPr>
          <w:rFonts w:ascii="Times New Roman" w:hAnsi="Times New Roman" w:cs="Times New Roman"/>
          <w:b/>
          <w:sz w:val="28"/>
        </w:rPr>
        <w:t>ндарно-тематический план на 2020-2021</w:t>
      </w:r>
      <w:r w:rsidRPr="0021378A">
        <w:rPr>
          <w:rFonts w:ascii="Times New Roman" w:hAnsi="Times New Roman" w:cs="Times New Roman"/>
          <w:b/>
          <w:sz w:val="28"/>
        </w:rPr>
        <w:t xml:space="preserve"> уч. </w:t>
      </w:r>
      <w:r w:rsidR="00D1544A">
        <w:rPr>
          <w:rFonts w:ascii="Times New Roman" w:hAnsi="Times New Roman" w:cs="Times New Roman"/>
          <w:b/>
          <w:sz w:val="28"/>
        </w:rPr>
        <w:t>Г</w:t>
      </w:r>
      <w:r w:rsidRPr="0021378A">
        <w:rPr>
          <w:rFonts w:ascii="Times New Roman" w:hAnsi="Times New Roman" w:cs="Times New Roman"/>
          <w:b/>
          <w:sz w:val="28"/>
        </w:rPr>
        <w:t>од</w:t>
      </w:r>
    </w:p>
    <w:p w:rsidR="00D1544A" w:rsidRPr="00D1544A" w:rsidRDefault="00AB067B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</w:t>
      </w:r>
      <w:r w:rsidR="00D1544A" w:rsidRPr="00D1544A">
        <w:rPr>
          <w:rFonts w:ascii="Times New Roman" w:hAnsi="Times New Roman" w:cs="Times New Roman"/>
          <w:b/>
          <w:sz w:val="24"/>
        </w:rPr>
        <w:t xml:space="preserve"> год обучения</w:t>
      </w:r>
    </w:p>
    <w:p w:rsidR="000B0422" w:rsidRDefault="000B0422" w:rsidP="000B0422">
      <w:pPr>
        <w:jc w:val="center"/>
        <w:rPr>
          <w:b/>
        </w:rPr>
      </w:pPr>
    </w:p>
    <w:tbl>
      <w:tblPr>
        <w:tblW w:w="0" w:type="auto"/>
        <w:tblInd w:w="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80"/>
        <w:gridCol w:w="5307"/>
        <w:gridCol w:w="1095"/>
        <w:gridCol w:w="944"/>
        <w:gridCol w:w="992"/>
      </w:tblGrid>
      <w:tr w:rsidR="000B0422" w:rsidTr="000B0422">
        <w:tc>
          <w:tcPr>
            <w:tcW w:w="7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0B0422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№</w:t>
            </w:r>
            <w:r>
              <w:rPr>
                <w:b/>
              </w:rPr>
              <w:t xml:space="preserve"> п/п</w:t>
            </w:r>
          </w:p>
        </w:tc>
        <w:tc>
          <w:tcPr>
            <w:tcW w:w="53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0B0422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Тема и содержание деятельности</w:t>
            </w:r>
          </w:p>
        </w:tc>
        <w:tc>
          <w:tcPr>
            <w:tcW w:w="10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0B0422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>Кол-во часов</w:t>
            </w:r>
          </w:p>
        </w:tc>
        <w:tc>
          <w:tcPr>
            <w:tcW w:w="94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Pr="00DA379D" w:rsidRDefault="000B0422" w:rsidP="000B0422">
            <w:pPr>
              <w:pStyle w:val="a8"/>
              <w:jc w:val="center"/>
              <w:rPr>
                <w:b/>
              </w:rPr>
            </w:pPr>
            <w:r w:rsidRPr="00DA379D">
              <w:rPr>
                <w:b/>
              </w:rPr>
              <w:t xml:space="preserve">План. 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0B0422" w:rsidRPr="00DA379D" w:rsidRDefault="000B0422" w:rsidP="000B0422">
            <w:pPr>
              <w:pStyle w:val="a8"/>
              <w:ind w:left="-23" w:firstLine="23"/>
              <w:jc w:val="center"/>
              <w:rPr>
                <w:b/>
              </w:rPr>
            </w:pPr>
            <w:r w:rsidRPr="00DA379D">
              <w:rPr>
                <w:b/>
              </w:rPr>
              <w:t xml:space="preserve">Факт. </w:t>
            </w:r>
          </w:p>
        </w:tc>
      </w:tr>
      <w:tr w:rsidR="000B0422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0B0422" w:rsidP="000B0422">
            <w:pPr>
              <w:pStyle w:val="a8"/>
              <w:jc w:val="center"/>
            </w:pPr>
            <w:r>
              <w:t>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B440D8" w:rsidP="000B0422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</w:t>
            </w:r>
            <w:r w:rsidRPr="00F337FE">
              <w:t>лимпийски</w:t>
            </w:r>
            <w:r>
              <w:t>е</w:t>
            </w:r>
            <w:r w:rsidRPr="00F337FE">
              <w:t xml:space="preserve"> игр</w:t>
            </w:r>
            <w:r>
              <w:t>ы.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0B0422" w:rsidP="000B0422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B0422" w:rsidRDefault="00204B01" w:rsidP="000B0422">
            <w:pPr>
              <w:pStyle w:val="a8"/>
              <w:jc w:val="center"/>
            </w:pPr>
            <w:r>
              <w:t>2.09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0B0422" w:rsidRDefault="000B0422" w:rsidP="000B0422">
            <w:pPr>
              <w:pStyle w:val="a8"/>
              <w:jc w:val="center"/>
            </w:pPr>
          </w:p>
        </w:tc>
      </w:tr>
      <w:tr w:rsidR="00B440D8" w:rsidTr="00B440D8">
        <w:trPr>
          <w:trHeight w:val="624"/>
        </w:trPr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B440D8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7.09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9.09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14.09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16.09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21.09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23.09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28.09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30.09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5.10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7.10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12.10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B440D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14.10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</w:pPr>
            <w:r w:rsidRPr="00F337FE">
              <w:t>Учебно-тренировочная игра</w:t>
            </w:r>
            <w:r>
              <w:t xml:space="preserve">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19.10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</w:pPr>
            <w:r>
              <w:t>Теоретическая подготовка.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21.10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26.10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28.10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19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груди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9.11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снизу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11.11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16.11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прямой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18.11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дугам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23.11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по кругам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25.11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сверху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30.11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от груди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2.12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B440D8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Pr="00F337FE" w:rsidRDefault="00B440D8" w:rsidP="00FF60C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снизу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440D8" w:rsidRDefault="00204B01" w:rsidP="00B440D8">
            <w:pPr>
              <w:pStyle w:val="a8"/>
              <w:jc w:val="center"/>
            </w:pPr>
            <w:r>
              <w:t>7.12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B440D8" w:rsidRDefault="00B440D8" w:rsidP="00B440D8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Учебно- тренировочная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заданиями. Круговая тренировка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04B01" w:rsidP="00AB1CE9">
            <w:pPr>
              <w:pStyle w:val="a8"/>
              <w:jc w:val="center"/>
            </w:pPr>
            <w:r>
              <w:t>9.12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04B01" w:rsidP="00AB1CE9">
            <w:pPr>
              <w:pStyle w:val="a8"/>
              <w:jc w:val="center"/>
            </w:pPr>
            <w:r>
              <w:t>14.12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04B01" w:rsidP="00AB1CE9">
            <w:pPr>
              <w:pStyle w:val="a8"/>
              <w:jc w:val="center"/>
            </w:pPr>
            <w:r>
              <w:t>16.12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мяча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04B01" w:rsidP="00AB1CE9">
            <w:pPr>
              <w:pStyle w:val="a8"/>
              <w:jc w:val="center"/>
            </w:pPr>
            <w:r>
              <w:t>21.12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нием высоты с отскока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04B01" w:rsidP="00AB1CE9">
            <w:pPr>
              <w:pStyle w:val="a8"/>
              <w:jc w:val="center"/>
            </w:pPr>
            <w:r>
              <w:t>23.12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направления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04B01" w:rsidP="00AB1CE9">
            <w:pPr>
              <w:pStyle w:val="a8"/>
              <w:jc w:val="center"/>
            </w:pPr>
            <w:r>
              <w:t>29.12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изменением скорости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204B01" w:rsidP="00AB1CE9">
            <w:pPr>
              <w:pStyle w:val="a8"/>
              <w:jc w:val="center"/>
            </w:pPr>
            <w:r>
              <w:t>11.01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Обводка соперника с поворотом и переводом мяча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13.01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отскоком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18.01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без отскока от щита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20.01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с места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25.01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39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27.01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корзину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на одном уровне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3F187B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3.02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Техника и тактика защиты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8.02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после двойного шага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10.02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игра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15.02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</w:pPr>
            <w:r w:rsidRPr="00F337FE">
              <w:t>Техника безопасности</w:t>
            </w:r>
            <w:r>
              <w:t xml:space="preserve"> на занятиях.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17.02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B440D8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Учебная тренировочная игра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22.02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24.02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49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3.03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135787">
            <w:pPr>
              <w:pStyle w:val="a8"/>
              <w:jc w:val="center"/>
            </w:pPr>
            <w:r>
              <w:t>10.03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15.03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17.03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22.03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24.03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29.03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Прыжок толчком одной ноги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31.03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прыжком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5.04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Остановка двумя шагами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7.04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59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вперёд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12.04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Повороты назад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14.04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на месте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19.04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21.04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63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в прыжке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25.04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64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встречном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27.04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65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Ловля мяча двумя руками при поступательном движении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3.05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66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с броском в корзину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5.05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67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</w:pPr>
            <w:r w:rsidRPr="00F337FE">
              <w:t>Учебно-тренировочная игра</w:t>
            </w:r>
            <w:r>
              <w:t xml:space="preserve"> с заданиями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10.05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68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</w:pPr>
            <w:r>
              <w:t>Теоретическая подготовка. ОФП. СФП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12.05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69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17.05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70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60445B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19.05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71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AB1CE9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от плеча (с отскоком)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24.05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72</w:t>
            </w:r>
          </w:p>
        </w:tc>
        <w:tc>
          <w:tcPr>
            <w:tcW w:w="53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Pr="00F337FE" w:rsidRDefault="0060445B" w:rsidP="00AB1CE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  <w:r>
              <w:t>2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B1CE9" w:rsidRDefault="00135787" w:rsidP="00AB1CE9">
            <w:pPr>
              <w:pStyle w:val="a8"/>
              <w:jc w:val="center"/>
            </w:pPr>
            <w:r>
              <w:t>26.05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  <w:tr w:rsidR="00AB1CE9" w:rsidTr="000B0422">
        <w:tc>
          <w:tcPr>
            <w:tcW w:w="6087" w:type="dxa"/>
            <w:gridSpan w:val="2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Pr="0021378A" w:rsidRDefault="00AB1CE9" w:rsidP="00AB1CE9">
            <w:pPr>
              <w:pStyle w:val="a8"/>
              <w:jc w:val="center"/>
              <w:rPr>
                <w:b/>
              </w:rPr>
            </w:pPr>
            <w:r w:rsidRPr="0021378A">
              <w:rPr>
                <w:b/>
              </w:rPr>
              <w:t>ИТОГО ЧАСОВ:</w:t>
            </w:r>
          </w:p>
        </w:tc>
        <w:tc>
          <w:tcPr>
            <w:tcW w:w="109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Pr="0021378A" w:rsidRDefault="0060445B" w:rsidP="00AB1CE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44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1CE9" w:rsidRDefault="00AB1CE9" w:rsidP="00AB1CE9">
            <w:pPr>
              <w:pStyle w:val="a8"/>
              <w:jc w:val="center"/>
            </w:pPr>
          </w:p>
        </w:tc>
      </w:tr>
    </w:tbl>
    <w:p w:rsidR="000B0422" w:rsidRDefault="000B0422" w:rsidP="000B0422">
      <w:pPr>
        <w:jc w:val="center"/>
        <w:rPr>
          <w:b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1.ТЕХНИКА В НАПАДЕНИИ. СТОЙКА В НАПАДЕНИИ.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Принять положение стойки без мяча стоя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2.Ходьба обычная, варианты ходьбы, по сигналу (слуховому, зрительному) принять стойку баскетболиста.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3.Бег, варианты бега, по слуховому, зрительному сигналу принять стойку баскетболиста.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 Из различных исходных положений, после выполнения общеразвивающих упражнений принять стойку баскетболиста.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1.Тяжесть тела перенесена на одну ногу, а вторая недостаточно согнута в коленном суставе.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2.Пятки касаются пола.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3.Туловище чрезмерно наклонено вперед, а таз отведен назад.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4.Носки ног чрезмерно разведены наружу.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5.Голова и руки опущены.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6.Излишняя напряженность.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2. ТЕХНИКА ДЕРЖАНИЯ БАСКЕТБОЛЬНОГО МЯЧА.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1.Принять положение имитация держания мяча, образуя воронкообразное положение кистей;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2.Наклониться к лежащему на полу мячу, положить на него кисти рук и поднять мяч на уровне груди;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3.Подбросить мяч вверх и поймать его на уровне груди;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4.В парах занимающиеся поочередно поднимают мяч и выполняют им движения в разных направлениях, а партнеры проверяют правильность держания, положение пальцев, ладоней;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5.Занимающиеся перемещаются с мячом в руках и по сигналу стойки с мячом;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6.Соревнование на правильность выполнения стоек с мячом и без мяча. Занимающиеся выстраиваются в две колонны, учитель – в центре площадки. По сигналу учителя колонны подбегают к нему, фиксируют стойку баскетболиста и учитель оценивает качество выполнения приема обоих учеников, после чего они возвращаются в конец колонны. Ученик, показавший лучшую технику стойки, получает 1 очко. При равном качестве демонстрации приема оба ученика получают по одному очку. Побеждает команда, набравшая большее количество очков.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1.Кисти располагаются на задней поверхности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2.Мяч касается ладоней.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3.Пальцы направлены вниз.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3. ПЕРЕДВИЖЕНИЕ БЕЗ МЯЧА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передвижения без мяча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Бег по периметру площадки с ускорениями на определенных участках площадки.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2.Ускорение по сигналу.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 по кругу. По сигналу, последующий догоняет впереди бегущего.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4.Бег по кругу. По сигналу, последующий «змейкой» обегает впереди бегущих и продолжает бег во главе колонны.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5.То же, но ученики в колонне перемещаются спиной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6.Ученики бегут в колонне по одному с интервалом 1-</w:t>
      </w:r>
      <w:smartTag w:uri="urn:schemas-microsoft-com:office:smarttags" w:element="metricconverter">
        <w:smartTagPr>
          <w:attr w:name="ProductID" w:val="1,5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1,5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 По сигналу последний догоняет направляющего в колонне по кратчайшему пути и становится во главе колонны.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1.Бег с носка.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2.Ноги в коленном суставе прямые.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4. ОСТАНОВКА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ДВУМЯ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ШАГАМИ. ОСТАНОВКА ПРЫЖКОМ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остановки двумя шагами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1.Ходьба, один шаг короткий, 2-ой длинный.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2.Бег, один шаг короткий, второй длинный.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3.У игрока мяч – подбросить вперед – поймать от пола с шагом правой (длинный), 2-ой шаг левой стопорящий короткий.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4.Тоже, но медленно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5.Остановка двумя шагами после ловли мяча.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6.Остановка двумя шагами после ведения по зрительному, слуховому сигналу.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В парах. Один игрок ведет мяч – остановка – двумя шагами – повороты плечом вперед, назад – передача партнеру.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8.Эстафеты.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остановки прыжком.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1.Ходьба. Остановка прыжком.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2.Бег. Остановка прыжком.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3.Бег. Остановка после слухового, зрительного сигнала.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4.Остановка прыжком после ловли мяча.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5.Остановка прыжком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6.Эстафеты.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1.Стопа на одной линии по ходу движения, перенос массы тела на выставленную вперед ногу и, как правило, потеря равновесия.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2.Шаги выполняются с постановкой стоп с носка и недостаточно сгибаются в коленных суставах.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3.Чрезмерно высокий подскок – при остановке прыжком.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5.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ПОВОРОТЫ НА МЕСТЕ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Упражнения для обучения техники поворотов  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1.Выполнение поворота стоя на месте без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2.То же с мячом.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3.То же в сочетании с ловлей мяча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4.То же в сочетании с ведением мяча, остановками.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5.То же с добавлением ловли и передачи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6.То же с сопротивлением защитника.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7.Эстафеты.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ПО ТЕХНИКЕ ПЕРЕДВИЖЕНИЙ.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1.Выполняй остановки и повороты быстро.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2.Удерживай ноги на ширине плеч.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3.Сохраняй низкую стойку и равновесие.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4.Укрывай мяч от защитника телом.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1.Отрыв или смещение осевой ноги.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2.Вертикальные колебания высоты центра тяжести.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3.Перенос массы тела на маховую ногу.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4.Выпрямление осевой ноги.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5.Туловище сильно наклонено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 Мяч не укрыт туловищем от защитника.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6. ЛОВЛЯ МЯЧА. ЛОВЛЯ ОДНОЙ РУКОЙ. ЛОВЛЯ ВЫСОКОЛЕТЯЩИХ МЯЧЕЙ.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ловли мяча.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1.Ловля мяча стоя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2.Ловля мяча в движении бегом.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Ловля высоко и низко летящего мяча.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1.Отсутствует уступающее движение рук во время прикосновения к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2.Кисти обращены ладонями друг к другу или широко расставлены в стороны и мяч проходит между кистей.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3.Руки (рука) не вытягиваются навстречу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4.Пальцы встречаются с мячом, когда руки (рука) значительно согнуты в локтевых суставах.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5.Мяч принят ладонями (ладонью), а не кончиками пальцев.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7. ПЕРЕДАЧА МЯЧА ДВУМЯ РУКАМИ ОТ ГРУДИ, СТОЯ НА МЕСТЕ ПЕРЕДАЧА ОДНОЙ РУКОЙ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передачи.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1.Имитация передачи.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2.Замах и передача без работы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3.Передача с работой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4.Передача на длинное и короткое расстояние.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5.Передача в разных направлениях.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6.Передача в сочетании с другими техническими приемами.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7.Подвижные игры.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1.Несогласованность движения рук и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2.Широкая постановка локтей, чрезмерная амплитуда замаха.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3.Отсутствие захлестывающего движения кистями.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4.Туловище чрезмерно наклонено вперед.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5.При передаче одной рукой: поднимают мяч высоко над плечом.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6.При передаче в движение так же вертикальное колебание туловища или прыжки, вместо скользящих «мягких» шагов.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 Передача и ловля мяча разучиваются одновременно.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передачи мяча в движении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1.«Мертвый мяч». Занимающиеся разбиваются на пары. В 5-</w:t>
      </w:r>
      <w:smartTag w:uri="urn:schemas-microsoft-com:office:smarttags" w:element="metricconverter">
        <w:smartTagPr>
          <w:attr w:name="ProductID" w:val="6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6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от стены у занимающегося, на вытянутой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сторону руке, находится мяч. Его партнер идет широкими шагами с расстояния 3-</w:t>
      </w:r>
      <w:smartTag w:uri="urn:schemas-microsoft-com:office:smarttags" w:element="metricconverter">
        <w:smartTagPr>
          <w:attr w:name="ProductID" w:val="4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4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 с шагом правой ноги берет мяч с руки, выполняет замах, шаг левой, выносит руки вперед и, не ставя на опору правую ногу, финальным, захлестывающим движением посылает мяч в стену, ставит правую ногу на опору.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2.То же, но медленно бегом.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3.Передача в движении после ловли.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4.Передача в движении после ведения.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5.Передачи в движении во встречных колоннах.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6.Передачи в движении при параллельном передвижении игроков к противоположному щиту.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7.Передачи в движении по кругу.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8.Подвижные игры: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«Командные салки». Группа делится на 2 команды. Одна команда водящая, вторая – убегающая. Команда водящих передает друг другу мяч заданным способом, стараясь догнать игроков противоположной команды и осалить их мячом, не выпуская мяча из рук. Осаленный выходит из игры. Игра закончиться, когда первая команда всех осалит. Затем они меняются ролями.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Методические указания: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игра универсальная, в ней закрепляется техника передвижения без мяча, остановки, повороты, передачи, стоя на месте и в движении.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«Салки и мяч». Игроки бегают по площадке, спасаясь от преследования водящего, и передают друг другу мяч. Задача состоит в том, чтобы в конечном итоге послать мяч игроку, которого настигает водящий, так как игрока с мячом салить нельзя. Однако водящий может осалить мяч в руках играющего. Последний, в этом случае, становится водящим. Водящему разрешается в ходе игры салить мяч на лету, перехватывая его. Если водящий сумел это сделать, его сменяет игрок, виновный в потере мяча.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«Чья команда сделает больше передач». Две команды. Игра начинается с подбрасывания мяча в центральном кругу. Команда, овладевшая мячом, начинает выполнять передачи между своими игроками, перемещаясь в любом направлении по площадке. Вторая команда старается перехватить мяч, не давая игрокам получить точную передачу.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Тренер считает количество передач сделанных командой до тех пор, пока мячом не овладеет вторая команда. Затем он начинает считать выполненные передачи. Можно играть до определенного количества передач или времени. Бегать с мячом в руках нельзя.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ловле мяча игроки останавливаются или подпрыгивают.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Бегут в руках с мячом, т.е. больше 2-х шагов.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Двигаются в сторону, а не на встречу мячу (упр. при встречном беге в колоннах).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Передача очень высоко или низко, а не а грудь.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Очень сильная передача.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ЛОВЯЩЕМУ МЯЧ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отводить взгляда от летящего мяча до тех пор, пока он не коснется кончиков пальцев.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Вытягивать руки навстречу летящему мячу, расслабляя при этом локти и кисти.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ловле низкого мяча направлять пальцы вниз, а ладони наружу, при ловле высокого мяча направлять пальцы вверх, а ладони наружу.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приближении мяча руки в локтевых суставах согнуть, а пальцы расставить в стороны, образуя ими полусферу.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касаться мяча ладонями.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Выходить навстречу летящему мячу.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ПЕРЕДАЮЩЕМУ МЯЧ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допускать небрежности при выполнении передач.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Выполнять передачи быстро.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выпуске мяча контролировать его кончиками пальцев.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Передавать мяч в точку, где будет партнер, а не туда, где он находится в настоящее время.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Смотреть в сторону от партнера, принимающего передачу,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а не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на него.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стоять после передачи, выйти на свободное место.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– единственный прием, дающий возможность игроку продвигаться с мячом по площадке с большим диапазоном скоростей и в любом направлении.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осуществляется последовательными мягкими толчками мяча одной рукой вниз – вперед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несколько в сторону от ступней. Основные движения выполняют локтевой и лучезапястный суставы. Ноги необходимо сгибать, чтобы сохранить положение равновесия и быстро изменить направление движения. Туловище слегка подают вперед, плечо и рука, свободная от мяча, должны не подпускать соперника к мячу. Для ведения характера синхронность ритма чередования шагов и движений руки, контактирующей с мячом.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Хлопок по мячу.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Туловище сильно наклонено вперед, голова опущена вниз.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Мяч ударяется перед собой.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Ноги недостаточно согнуты.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со зрительным контролем.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8. ВЕДЕНИЕ МЯЧА С ИЗМЕНЕНИЕМ СКОРОСТИ И ВЫСОТЫ ОТСКОКА. ВЕДЕНИЕ С ИЗМЕНЕНИЕМ НАПРВЛЕНИЯ. ВЕДЕНИЕ МЯЧА ПО ПРЯМОЙ, С ИЗМЕНЕНИЕМ НАПРАВЛЕНИЯ.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ведения мяча по прямой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на месте.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в ходьбе.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медленным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мяча на максимальной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по прямой – остановка заданным способом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по прямой – остановка – поворот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Ускорение – ловля мяча – ведение – остановка – поворот – передача.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высоты отскока.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10.Ведение с изменением высоты отскока и скорости.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11.9 и 10 упражнения в условиях сопротивления.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техники ведения мяча с изменением направления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на месте правой – перевод на левую, ведение левой – перевод на правую.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шагом, правой рукой в правую сторону – перевод на левую руку – ведение левой рукой в левую сторону и т.д.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направления, меняя направление перед препятствием (стойки, набивные мячи).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с изменением направления в условиях сопротивления.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Подвижные игры. 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 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ДРИБЛЕРУ (ВЕДУЩЕМУ МЯЧ)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Держать голову поднятой и вести мяч без зрительного контроля.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бить по мячу ладонью.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Изменить длину шага и направление движения.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ударять мячом о пол, если не хочешь продвинуться.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Контролировать мяч пальцами.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Снижать высоту отскока мяча при подходе к сопернику.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Увеличивать высоту отскока мяча для ускорения ведения.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Быть готовым сделать передачу или бросок по корзине.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Ведение правой рукой влево и наоборот.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При переводе мяча с руки на руку отсутствует низкий отскок.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Туловище в момент перевода не укрывает мяч.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9. БРОСОК МЯЧА В КОРЗИНУ. БРОСОК ДВУМЯ РУКАМИ ОТ ГРУДИ СТОЯ НА МЕСТЕ. БРОСОК МЯЧА ОДНОЙ РУКОЙ ОТ ПЛЕЧА СТОЯ НА МЕСТЕ.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 БРОСКОВ С МЕСТА</w:t>
      </w:r>
    </w:p>
    <w:p w:rsidR="00F337FE" w:rsidRPr="003C4438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1.Имитация захлеста кистями (кистью) с фиксацией финального положения.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Имитация замаха (кругообразного), выноса мяча, захлест кистями, фиксация финального положения.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Имитация броска с работой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Бросок партнеру или в стену без работы ног.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Целостное выполнение броска в стену или партнеру.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Броски мяча в корзину с близкого расстояния сначала под углом 45 градусов к щиту (с отскоком), затем прямо перед корзиной.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Броски мяча с линии штрафного, соблюдая все правила его выполнения.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8. 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Подвижные игры.</w:t>
      </w:r>
    </w:p>
    <w:p w:rsidR="00F337FE" w:rsidRPr="003C4438" w:rsidRDefault="00F337FE" w:rsidP="00F337FE">
      <w:pPr>
        <w:widowControl w:val="0"/>
        <w:tabs>
          <w:tab w:val="left" w:pos="360"/>
        </w:tabs>
        <w:autoSpaceDE w:val="0"/>
        <w:autoSpaceDN w:val="0"/>
        <w:adjustRightInd w:val="0"/>
        <w:spacing w:after="120"/>
        <w:ind w:left="1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80"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Руки выпрямляются вертикально вверх.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Бросок выполняется без работы ног, траектории обратного вращения.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Отсутствует захлестывающее движение кистями.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расслабления после броска.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согласованности работы рук и ног.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Потеря равновесия.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Несогласованность в работе рук и ног.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Неполное разгибание руки в локтевом суставе.</w:t>
      </w:r>
    </w:p>
    <w:p w:rsidR="00F337FE" w:rsidRPr="003C4438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80" w:line="240" w:lineRule="auto"/>
        <w:ind w:left="283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Отсутствие захлеста руки.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10. БРОСОК ОДНОЙ РУКОЙ СВЕРХУ В ДВИЖЕНИИ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 БРОСКА ОДНОЙ РУКОЙ СВЕРХУ В ДВИЖЕНИИ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прямая рука поднята вверх, мяч лежит на широко расставленных пальцах, которые смотрят назад – за счет тыльного сгибания кисти мяч отделяется от руки вверх, слегка вращаясь.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на уровне груди – вынос мяча над правым плечом – в верхней точке – выпуск мяча с захлестывающим движением кисти.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левая нога впереди на пятке, ноги в коленных суставах согнуты, мяч на уровне груди. Одновременно отталкивается левой, мах правой и вынос мяча над правым плечом, выпуск мяча над собой в верхней точке, приземление на 2 ноги.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Правая нога впереди на пятке и с шагом левой тоже, что и в 3 упражнении.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Занимающиеся разбиваются на пары. У одного, на вытянутой в сторону руке, находится мяч. Его партнер идет широким шагом с расстояния 2-</w:t>
      </w:r>
      <w:smartTag w:uri="urn:schemas-microsoft-com:office:smarttags" w:element="metricconverter">
        <w:smartTagPr>
          <w:attr w:name="ProductID" w:val="3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3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 и под шаг правой берет мяч с руки партнера, делает шаг левой, отталкивается, мах правой – вынос мяча – бросок над собой.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медленно бегом.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но партнер с мячом располагается на боковой линии 3-х секундной зоны и бросок в кольцо с отражением от щита.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движении, после ловли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движении,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Эстафеты, комплексные упражнения.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Методические указания: упражнения даны для занимающихся бросающих правой рукой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ловится под разноименную бросающей руке ногу.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Вынос руки с мячом для броска при выполнении шага.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Выпуск мяча с руки, согнутой в локтевом суставе.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Резкое, сильное движение руки с мячом.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Отсутствие маха правой ногой, а просто сгибание ее в коленном суставе.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Сгибание пальцев, а не захлестывающие движения кистью.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11. БРОСОК В ПРЫЖКЕ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УПРАЖНЕНИЯ ДЛЯ ОБУЧЕНИЯ ТЕХНИКЕ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БРОСКА В ПРЫЖКЕ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стойка баскетболиста – мяч на уровне груди. Вынос мяча – в исходное положение – для броска вдоль средней линии туловища.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Исходное положение – сидя на полу. Вынос мяча вдоль средней линии туловища.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Вынос мяча для броска одновременно с отталкиванием.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Из исходного положения, стоя на гимнастической скамейке – отталкивание, вынос мяча и приземление на пол.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То же, но исходное положение перед гимнастической скамейкой.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прыжке выполняют полностью около стенки или в парах.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с расстояния 1,5-</w:t>
      </w:r>
      <w:smartTag w:uri="urn:schemas-microsoft-com:office:smarttags" w:element="metricconverter">
        <w:smartTagPr>
          <w:attr w:name="ProductID" w:val="2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2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8.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после ловли мяча. Одновременно с ловлей мяча игрок выполняет напрыгивание на пятки (с одновременной постановкой пяток на пол или с разновременной, т.е. сначала ставит ногу на пятку, а затем подставляет другую то же на пятку).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9.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Бросок в прыжке после ведения мяча.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10.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Подвижные игры и эстафеты.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СОВЕТЫ СНАЙПЕРУ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Выполняй броски быстро.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исходном положении перед броском удерживай мяч перед грудью, близко к туловищу.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Если бросаешь одной рукой, выведи локоть бросающей руки вперед.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Выпускай мяч через указательный палец.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Постоянно удерживай взгляд на цели.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Полностью сосредоточься на броске.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7.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Следи за легкостью и непринужденностью броска.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ОШИБКИ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выносится в исходное положение для броска до прыжка.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При «подседании» наблюдается размахивание мячом.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Локоть бросающей руки низко опущен и отведен в сторону.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лежит на всей ладони.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5.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Мяч в верхнем положении выносится далеко вперед или назад.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6.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Не выпрямляется полностью рука при броске.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12. ОБМАННЫЕ ДВИЖЕНИЯ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УПРАЖНЕНИЯ ДЛЯ ОБУЧЕНИЯ ОБМАННЫМ ДЕЙСТВИЯМ ПЕРЕД ПЕРЕДАЧЕЙ, ЛОВЛЕЙ ИЛИ БРОСКОМ.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Передача без зрительного контроля – мяч передается вправо, игрок смотрит влево.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Движение на передачу вправо (влево), не выпуская мяч, резко изменить направление и передать его.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Движение на передачу вправо (влево), изменить способ передачи после ложного движения.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Передачи в парах на расстоянии 5-</w:t>
      </w:r>
      <w:smartTag w:uri="urn:schemas-microsoft-com:office:smarttags" w:element="metricconverter">
        <w:smartTagPr>
          <w:attr w:name="ProductID" w:val="7 м"/>
        </w:smartTagPr>
        <w:r w:rsidRPr="003C4438">
          <w:rPr>
            <w:rFonts w:ascii="Times New Roman" w:hAnsi="Times New Roman" w:cs="Times New Roman"/>
            <w:i/>
            <w:iCs/>
            <w:sz w:val="20"/>
            <w:szCs w:val="20"/>
          </w:rPr>
          <w:t>7 м</w:t>
        </w:r>
      </w:smartTag>
      <w:r w:rsidRPr="003C4438">
        <w:rPr>
          <w:rFonts w:ascii="Times New Roman" w:hAnsi="Times New Roman" w:cs="Times New Roman"/>
          <w:i/>
          <w:iCs/>
          <w:sz w:val="20"/>
          <w:szCs w:val="20"/>
        </w:rPr>
        <w:t>, между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ними защитник. Задача защитника перехватить мяч. Перед передачей, чтобы вывести из равновесия защитника, выполнить обманное движение на передачу вправо или влево.</w:t>
      </w:r>
    </w:p>
    <w:p w:rsidR="00F337FE" w:rsidRPr="003C4438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0"/>
          <w:szCs w:val="20"/>
        </w:rPr>
      </w:pPr>
    </w:p>
    <w:p w:rsidR="00F337FE" w:rsidRPr="003C4438" w:rsidRDefault="00F337FE" w:rsidP="00F71CC0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13.УЧЕБНЫЕ ДВУСТОРОННИЕ ИГРЫ С ОГРАНИЧЕНИЯМИ И ДОПОЛНИТЕЛЬНЫМИ ПРАВИЛАМИ.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К игре с соблюдением всех правил баскетбола следует подходить постепенно, начиная с уменьшенного времен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и,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ограниченного состава игроков в команде и упрощенных правил. Ученики должны последовательно знакомиться со всеми составными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частями игры. Судейство игр с ограничениями или дополнительными правилами проводится под руководством учителя или его помощника, из числа наиболее подготовленных учеников. Постепенное обучение игровым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действиям помогает новичкам успешно преодолевать трудности применения техни</w:t>
      </w:r>
      <w:r w:rsid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к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 в процессе игры. Для устранения игры "толпой", индивидуализма в действиях и ограниченного применения технических приемов, предполагаются различные варианты учебных игр.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 рекомендуемых вариантах особого внимания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заслуживают игры, позволяющие охватить большое количество занимающихся.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I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  <w:t>-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Во всю длину площадки чертятся две параллельные линии, которые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делят площадку на три равных коридора. В составе команды пять игроков: правый и левый защитники, центровой, левый и правый крайние. Правый крайний и правый защитник играют только пределах правого коридора. Левый крайний и левый защитник играют в пределах левого коридора. В ходе игры они могут меняться местами, не выходя за пределы своего коридора. В центральный коридор можно забегать при бросках мяча в корзину или при ведении мяча по направлению к щиту. Центровому разрешается играть во всех коридорах. Эта роль обычно поручается хорошо подготовленному ученику.</w:t>
      </w:r>
    </w:p>
    <w:p w:rsidR="00F71CC0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2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-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То же, что и в первом варианте, но игрокам разрешается меняться местами: правому крайнему с левым крайним и левому защитнику с правым защитником. Цент</w:t>
      </w:r>
      <w:r w:rsidR="00F71CC0">
        <w:rPr>
          <w:rFonts w:ascii="Times New Roman" w:hAnsi="Times New Roman" w:cs="Times New Roman"/>
          <w:i/>
          <w:iCs/>
          <w:sz w:val="20"/>
          <w:szCs w:val="20"/>
        </w:rPr>
        <w:t>ровой играет во всех коридорах.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3-й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всех правил, включая атаку корзины после того, как мяч побывает у всех игроков нападающей команды.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4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~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всех правил, включая дополнительное правило, направленное на целесообразное выполнение ведения мяча (разрешается вести мяч, если нет возможности передать его ближайшим партнерам).</w:t>
      </w:r>
    </w:p>
    <w:p w:rsidR="00F337FE" w:rsidRPr="003C4438" w:rsidRDefault="00F337FE" w:rsidP="00F71C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5-й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и. а н т</w:t>
      </w: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(«Зонный баскетбол»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"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модификация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игры «Передай дальше» из опыта польских тренеров). Игра способствует изучению простых тактических действий: выбор места на площадке для получения мяча, целесообразное расположение и взаимодействие игроков, перехват мяча во время передачи, держание игрока без мяча и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 мячом. В каждой команде девять игроков: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пятеро выполняют нападающие функции в передовой зоне, остальные четыре - защитные функции в тыловой зоне (они противодействуют пяти нападающим противоположной команды).По условиям игры пятерка нападающих располагается в пяти кругах диаметром 1,5м.каждый. Нападающим разрешается одной ногой выходить из круга, чтобы увеличить зону для ловли мяча от партнеров. Нападающий, получив мяч, может воспользоваться поворотами и шагом в любую сторону за пределы круга (не смещая осевую ногу). Особенно важно сделать шаг с мячом при передачах. Это помогает игроку освободиться от опекающего его защитника и выполнить свободную передачу партнеру. Четыре защитника противоположной команды ведут борьбу с пятью нападающими. Защитники свободно бегают по площадке, но не имеют права забегать в круг. Защитник пытается перехватить мяч при передачах между нападающими. Если нападающему удалось овладеть мячом, защитник мешает ему выполнить точную передачу. В этих условиях (неплотного единоборства) защитник может выбить мяч из рук, если нападающий не успел сделать поворота или шага назад.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18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>Основные правила: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180" w:after="280"/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 Команды после приветствия становятся на свои места: пятерка нападающих в пяти кругах, четыре защитника около центрального круга.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 Судья подбрасывает мяч между двумя защитниками, которые в прыжке стремятся отбить его своим партнерам-защитникам. Игрок, овладевший мячом, пытается точно передать мяч в круг своему партнеру-нападающему.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3. Нападающие стараются точно передавать мяч друг другу. Как только мяч окажется в кругу, ближайшем к корзине, нападающий может воспользоваться благоприятным случаем, чтобы забросить мяч в корзину с близкого расстояния.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4. Мяч, заброшенный в корзину, вводится в игру баскетболистом противоположной команды. Игроки-защитники вводят в игру мяч передачей из-за лицевой линии. Они могут воспользоваться ведением или передачей мяча своим нападающим, расположенным в пяти кругах на противоположной половине площадки. Игра продолжается, если при неточном броске мяч отскочил в круг к нападающему.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5. Если при неточном броске мяч отскочил к защитникам, они передают его своим нападающим на противоположную половину площадки.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 xml:space="preserve">6. Через определенный промежуток времени в командах изменяется расстановка игроков. Побеждает команда, которая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^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установленное время набрала наибольшее количество очков.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         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</w:rPr>
        <w:t>^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6-й в а р и а н т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("Школьный баскетбол"). В игре участвуют 20 занимающихся: 10 мальчиков и 10 девочек. В каждой команде играют 5мальчиков</w:t>
      </w:r>
      <w:r w:rsidR="00F71CC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 5 девочек. Мальчики из обеих команд играют на одной половине площадки, а девочки на другой. В процессе игры не разрешается переход средней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линии площадки. Первую половину игры мальчики одной команды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,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все время защищают свою корзину и овладев мячом, передают его девочкам своей команды, которые атакуют противоположную корзину.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После 2-5 минут игры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команды меняются ролями: тот, кто защищался, переходит к атакующим действиям. Побеждает команда, которая за время игры набрала наибольшее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количество очков.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color w:val="FFFFFF"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7-й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Класс делится на две равные команды. По 5 мальчиков из каждой команды играют в поле, остальные располагаются пятерками за лицевой и боковыми линиями передовой зоны. Все пятерки, выстраиваются в шеренги 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г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одна пятерка - за правой боковой линией, вторая - за левой боковой и третья - за лицевой. Игра проводится по правила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м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со следующими дополнениями: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>?/;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а) игроки, действуя в поле, обязаны направить мяч одному из игроков, стоящему за линиями поля;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игроки за линиями поля могут сразу передать мяч игроку в поле или друг другу, и затем партнерам, играющим в поле;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в) игроки в поле должны повторно передавать мяч за линию игрокам различных пятерок;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г) игрокам в поле разрешается вести мяч только перед завершающим броском в корзину;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д) через определенное время на площадку выходят очередные пятерки, а на их место за линией становятся играющие.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8-й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"Поточный баскетбол".</w:t>
      </w:r>
      <w:r w:rsidRPr="003C4438">
        <w:rPr>
          <w:rFonts w:ascii="Times New Roman" w:hAnsi="Times New Roman" w:cs="Times New Roman"/>
          <w:b/>
          <w:bCs/>
          <w:i/>
          <w:iCs/>
          <w:color w:val="FFFFFF"/>
          <w:sz w:val="20"/>
          <w:szCs w:val="20"/>
          <w:u w:val="single"/>
        </w:rPr>
        <w:t>)«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Проводится в группах с большим количеством занимающихся. Группа разделяется на команды по 4-5 игроков. Две команды играют на площадке.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.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Остальные, ожидая своей очереди, располагаются шеренгами за лицевыми линиями поля.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проводится с соблюдением правил баскетбола с вариантами поточной смены команд: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а) Нападающая команда, забросившая мяч в корзину, продолжает нападать в обратном направлении против очередной команды, выбегающей из-за лицевой линии.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Команда, перехватившая мяч, атакует противоположную корзину, которую выбегает защищать очередная команда.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в) Команда, не сумевшая защитить свою корзину или потерявшая мяч (вследствие ошибки или наказания), возвращается за лицевую линию и дожидается своей очереди.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 а) Если в течение определенного времени нападающая команда не забросит мяч в корзину, она заменяется другой. Замена состоится в том случае, если мяч будет заброшен.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 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б) Команда, овладевшая мячом, атакует противоположную корзину, а очередная команда выбегает, чтобы защитить свою корзину.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Независимо от результата обе команды после истечения определенного времени уходят за лицевую линию.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2.Группа делится на две равные команды. В каждой команде ученики комплектуются пятерками: первая пятерка, вторая и т.д. В начале играют первые пятерки, через короткий промежуток времени их сменяют вторые, затем третьи и т.д. Счет игры ведется общий для обеих команд.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9-й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</w:t>
      </w:r>
      <w:r w:rsidRPr="003C4438">
        <w:rPr>
          <w:rFonts w:ascii="Times New Roman" w:hAnsi="Times New Roman" w:cs="Times New Roman"/>
          <w:i/>
          <w:iCs/>
          <w:sz w:val="20"/>
          <w:szCs w:val="20"/>
          <w:u w:val="single"/>
        </w:rPr>
        <w:t>.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 xml:space="preserve"> В каждой команде играют по восемь учеников. Овладев мячом, команда переходит в нападение в составе пятерых игроков, остальные трое отдыхают на середине поля и наблюдают за игрой. Вместе с ними находятся три игрока из команды, которая защищается. После заброшенного мяча (либо перехвата), в нападение переходят двое из состава защищавшейся команды совместно с тремя партнерами, отдыхавшими на середине поля. Таким образом, в атаках участвуют пять игроков, а остальные трое отдыхают. Игроки отдыхают поочередно, кроме капитанов команд.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10-й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Нападающей команде, при овладении мячом от щита, прибавляется 2 очка к общему счету игры.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11-й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За бросок со средней дистанции команде начисляется: за попадание мяча в верхнюю часть корзины - 2 очка, за точное попадание в корзину - 4 очка.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12-й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Команда, забросившая мяч после быстрого прорыва, вновь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владеет мячом. Мяч вводится в игру из-за боковой линии. Разрешается атаковать корзину после того, как мяч</w:t>
      </w:r>
      <w:r w:rsidRPr="003C4438">
        <w:rPr>
          <w:rFonts w:ascii="Times New Roman" w:hAnsi="Times New Roman" w:cs="Times New Roman"/>
          <w:i/>
          <w:iCs/>
          <w:color w:val="FFFFFF"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обойдет всех игроков нападающей команды,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13-й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Команда, забросившая мяч, вновь атакует. Мяч вводится в игру из-за боковой линии и перед атакой должен обойти всех игроков.</w:t>
      </w:r>
    </w:p>
    <w:p w:rsidR="00F337FE" w:rsidRPr="003C4438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i/>
          <w:iCs/>
          <w:sz w:val="20"/>
          <w:szCs w:val="20"/>
        </w:rPr>
      </w:pP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14-й в а р и а н т.</w:t>
      </w:r>
      <w:r w:rsidRPr="003C4438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правил. Для хорошо подготовленных игроков устанавливается определенный предел бросков: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а) игрок заменяется, либо продолжает играть, но ему после определенного числа личных попаданий (6-8 очков)</w:t>
      </w:r>
      <w:r w:rsidRPr="003C4438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t>не разрешается атаковать корзину;</w:t>
      </w:r>
      <w:r w:rsidRPr="003C4438">
        <w:rPr>
          <w:rFonts w:ascii="Times New Roman" w:hAnsi="Times New Roman" w:cs="Times New Roman"/>
          <w:i/>
          <w:iCs/>
          <w:sz w:val="20"/>
          <w:szCs w:val="20"/>
        </w:rPr>
        <w:br/>
        <w:t>б) игроку разрешается атаковать корзину после удачных бросков партнера (одного и более, по договоренности).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15-й в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Игра с соблюдением всех правил, </w:t>
      </w:r>
      <w:r w:rsidRP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,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включая обязательное применение определенного технического приема или тактического действия. За успешное выполнение команде начисляется определенное количество очков.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16-й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дополнительное правило, разрешающее ведение мяча только дальней рукой от противника. Ведение мяча ближайшей рукой к противнику считается ошибкой, и мяч передается противоположной команде для выбрасывания из-за боковой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линии.</w:t>
      </w:r>
      <w:r w:rsidRPr="00F71CC0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17-й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дополнительное правило, направленное на выбор целесообразной передачи.</w:t>
      </w:r>
      <w:r w:rsidRPr="00F71CC0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 xml:space="preserve"> Если противник оказывает противодействие передаче правой рукой, игроку надо обязательно передавать мяч левой рукой, либо с левой стороны, придерживая мяч обеими руками (двумя руками от левого плеча или двумя руками снизу со стороны левой ноги).</w:t>
      </w:r>
    </w:p>
    <w:p w:rsidR="00F337FE" w:rsidRPr="00F71CC0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18-й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 в а р и а н т.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i/>
          <w:iCs/>
          <w:sz w:val="20"/>
          <w:szCs w:val="20"/>
        </w:rPr>
        <w:t>Игра с соблюдением всех правил, включая обязательное ведение мяча без зрительного контроля.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4.1.5.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Тактическая подготовка</w:t>
      </w: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НАПАДЕНИЯ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7"/>
        <w:gridCol w:w="1193"/>
        <w:gridCol w:w="1305"/>
        <w:gridCol w:w="1275"/>
        <w:gridCol w:w="1125"/>
        <w:gridCol w:w="1095"/>
      </w:tblGrid>
      <w:tr w:rsidR="00F337FE" w:rsidRPr="00F337FE" w:rsidTr="000B0422">
        <w:trPr>
          <w:trHeight w:val="36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получения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Выход для отвлечения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Розыгрыш мяча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410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Атака корзины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Передай мяч и выходи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Пересечение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Треугольник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Тройка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Малая восьмёрка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Скрестный выход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5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Сдвоенный заслон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8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Наведение на двух игроков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быстрого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78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эшелонированного прорыва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669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через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33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нападения без центрового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53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численном большинстве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454"/>
        </w:trPr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ТАКТИКА ЗАЩИТЫ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155"/>
        <w:gridCol w:w="1225"/>
        <w:gridCol w:w="1275"/>
        <w:gridCol w:w="1275"/>
        <w:gridCol w:w="1140"/>
        <w:gridCol w:w="1077"/>
      </w:tblGrid>
      <w:tr w:rsidR="00F337FE" w:rsidRPr="00F337FE" w:rsidTr="000B0422">
        <w:trPr>
          <w:trHeight w:val="36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Приёмы игры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НП-2,3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УТГ-2</w:t>
            </w: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нападению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выходу на свободное место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Противодействие розыгрышу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412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Подстраховка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Переключение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Проскальзывание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Групповой отбор мяча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тройки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малой восьмёрки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скрестного выхода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сдвоенного заслона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Против нападения на двух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9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327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смешанной защиты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58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личного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671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Система зонного прессинга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0B0422">
        <w:trPr>
          <w:trHeight w:val="535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большинстве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0B0422">
        <w:trPr>
          <w:trHeight w:val="456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в меньшинстве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</w:t>
      </w: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Контрольно – нормативные требования  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физической подготовке (декабрь, май)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804" w:type="dxa"/>
        <w:tblInd w:w="-981" w:type="dxa"/>
        <w:tblLayout w:type="fixed"/>
        <w:tblLook w:val="0000" w:firstRow="0" w:lastRow="0" w:firstColumn="0" w:lastColumn="0" w:noHBand="0" w:noVBand="0"/>
      </w:tblPr>
      <w:tblGrid>
        <w:gridCol w:w="1701"/>
        <w:gridCol w:w="957"/>
        <w:gridCol w:w="1134"/>
        <w:gridCol w:w="992"/>
        <w:gridCol w:w="1134"/>
        <w:gridCol w:w="1253"/>
        <w:gridCol w:w="1267"/>
        <w:gridCol w:w="1148"/>
        <w:gridCol w:w="1218"/>
      </w:tblGrid>
      <w:tr w:rsidR="00F337FE" w:rsidRPr="00F337FE" w:rsidTr="00F71CC0">
        <w:trPr>
          <w:trHeight w:val="8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Высота подскока</w:t>
            </w:r>
          </w:p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 Абалакову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20 м</w:t>
              </w:r>
            </w:smartTag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40 м</w:t>
              </w:r>
            </w:smartTag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Бег 300м (для СОГ и НП)</w:t>
            </w:r>
          </w:p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600 м</w:t>
              </w:r>
            </w:smartTag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(для УТГ)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 НП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</w:t>
            </w:r>
          </w:p>
        </w:tc>
      </w:tr>
      <w:tr w:rsidR="00F337FE" w:rsidRPr="00F337FE" w:rsidTr="00F71CC0">
        <w:trPr>
          <w:trHeight w:val="275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 – переводные нормативы по технической подготовке (декабрь, май)</w:t>
      </w:r>
    </w:p>
    <w:tbl>
      <w:tblPr>
        <w:tblW w:w="11156" w:type="dxa"/>
        <w:tblInd w:w="-1310" w:type="dxa"/>
        <w:tblLayout w:type="fixed"/>
        <w:tblLook w:val="0000" w:firstRow="0" w:lastRow="0" w:firstColumn="0" w:lastColumn="0" w:noHBand="0" w:noVBand="0"/>
      </w:tblPr>
      <w:tblGrid>
        <w:gridCol w:w="1560"/>
        <w:gridCol w:w="851"/>
        <w:gridCol w:w="850"/>
        <w:gridCol w:w="851"/>
        <w:gridCol w:w="850"/>
        <w:gridCol w:w="851"/>
        <w:gridCol w:w="850"/>
        <w:gridCol w:w="992"/>
        <w:gridCol w:w="1135"/>
        <w:gridCol w:w="1148"/>
        <w:gridCol w:w="1218"/>
      </w:tblGrid>
      <w:tr w:rsidR="00F337FE" w:rsidRPr="00F337FE" w:rsidTr="001A5EB9">
        <w:trPr>
          <w:trHeight w:val="84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Передвижение в защитной стойке (с)</w:t>
            </w:r>
          </w:p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Скоростное ведение (с, попадания)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 мяча</w:t>
            </w:r>
          </w:p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с, попадания)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Дистанционные броски</w:t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</w:tr>
      <w:tr w:rsidR="001A5EB9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 НП - 1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</w:tr>
      <w:tr w:rsidR="00F337FE" w:rsidRPr="00F337FE" w:rsidTr="001A5EB9">
        <w:trPr>
          <w:trHeight w:val="27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Календарно-тематический план: апрель- май</w:t>
      </w:r>
    </w:p>
    <w:tbl>
      <w:tblPr>
        <w:tblW w:w="20207" w:type="dxa"/>
        <w:tblInd w:w="-136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425"/>
        <w:gridCol w:w="2836"/>
        <w:gridCol w:w="851"/>
        <w:gridCol w:w="283"/>
        <w:gridCol w:w="284"/>
        <w:gridCol w:w="283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283"/>
        <w:gridCol w:w="494"/>
        <w:gridCol w:w="128"/>
        <w:gridCol w:w="34"/>
        <w:gridCol w:w="128"/>
        <w:gridCol w:w="164"/>
        <w:gridCol w:w="170"/>
        <w:gridCol w:w="164"/>
        <w:gridCol w:w="149"/>
        <w:gridCol w:w="164"/>
        <w:gridCol w:w="148"/>
        <w:gridCol w:w="164"/>
        <w:gridCol w:w="148"/>
        <w:gridCol w:w="164"/>
        <w:gridCol w:w="6625"/>
        <w:gridCol w:w="164"/>
      </w:tblGrid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№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 врачебный контроль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Общая физ-подготовка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Специальная физ-подготовка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с проходом под щитом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Тестирование ,мониторинг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Игра центрового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Нападение тройкой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игры, футбол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Подвижные игры эстафета,кросс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Учебно тренировочная игра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337FE" w:rsidRPr="00F337FE" w:rsidTr="00F337FE">
        <w:trPr>
          <w:gridAfter w:val="1"/>
          <w:wAfter w:w="164" w:type="dxa"/>
          <w:trHeight w:val="1"/>
        </w:trPr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F337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F337F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6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</w:tbl>
    <w:p w:rsidR="00F71CC0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 xml:space="preserve">4.1.8 </w:t>
      </w: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</w:rPr>
        <w:t>Психологическая подготовка</w:t>
      </w:r>
    </w:p>
    <w:p w:rsidR="00F337FE" w:rsidRPr="00F71CC0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 xml:space="preserve">           На этапах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спортивно – оздоровительном и начальной подготовки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основной упор в занятиях спортив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ных групп делается на формирование интереса к спорту, пра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вильной спортивной мотивации, общих нравственных и специальных морально-психологических чертах характера (особенно трудолюбии в тренировке и дисциплинированности при соблюдении режима, чув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стве ответственности за выполнение плана подготовки и результаты выступления, уважении к тренеру, требовательности к самому себе и др.), а также на установление положительных межличностных отно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шений в коллективе, развитие простейших сенсомоторных реакций, внимания, навыков самоконтроля.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На этапе занятий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  <w:highlight w:val="white"/>
        </w:rPr>
        <w:t xml:space="preserve">учебно-тренировочных групп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внимание акценти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руется на воспитании спортивного интеллекта, способности к само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регуляции, формировании волевых черт характера, улучшении взаи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модействий в команде, развитии оперативного мышления и памяти, специализированных восприятий, создании общей психической под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готовленности к соревнованиям.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  <w:t>4.1.9 Врачебный контроль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Врачебный контроль за юными спортсменами осуществляется си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лами врачей общеобразовательных школ, врачом ДООЦ и лечебно-профилактическими учреждениями в тесном контакте с тренерско-преподавательским кол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лективом два раза в год – в сентябре и январе,  учащиеся проходят медицинское обследование. Врачебный контроль является составной частью общего учебно-тренировочного плана подготовки юных спортсменов.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  <w:u w:val="single"/>
        </w:rPr>
        <w:t>4.1.10. Инструкторская и судейская практика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Приобретение навыков судейства и самостоятельной практики про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ведения занятий является обязательным для всех групп подготовки, про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водится с целью получения учащимися звания инструктора-обществен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ника и судьи по спорту и последующего привлечения их к тренерской и судейской работе, а также имеет большое воспитательное значение у занимающихся воспитывается вкус к наставничеству, сознательное отношение к тренировочному процессу и уважение к решениям судей.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Навыки организации и проведения занятий и соревнований приобре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таются на всем протяжении многолетней подготовки в процессе теорети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ческих занятий и практической работы в качестве помощника тренера, инструктора, помощника судьи, секретаря, самостоятельного судейства.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4.1.11 Восстановительные мероприятия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Все многочисленнее средства восстановления подразделяются на группы: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психолого – педагогические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1) творческое использование тренировочных и соревновательных на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грузок;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2) применение средств общей физической подготовки с целью переключения форм двигательной активности и создания благопри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ятных условий для протекания процесса восстановления;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3) оптималь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ная продолжительность отдыха между занятиями, варьирование ин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тервалов отдыха между упражнениями;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4) применение средств и ме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тодов психорегулирующей тренировки.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медико – билогические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1) специализированное питание, фармакологические средства;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2) распорядок дня;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3) спортив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ный массах (ручной и вибрационный);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4) гидропроцедуры (контрастные ванны, разнообразные души: дождевой, циркулярный, шарко, подвод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ный душ-массаж, шотландский душ, вибрационный, «жемчужные» ван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ны, суховоздушная и парная баня);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5) отдельные виды бальнеопроцедур -хлоридно-натриевые ванны, хвойные ванны;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6) электросветотерапия -диадинамические токи, токи Бернера, электростимуляция, ультрафио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softHyphen/>
        <w:t>летовое облучение;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7) баротерапия;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</w:rPr>
        <w:t>8) кислородотерапия.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>Массаж и физиотерапевтические средства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Значительную роль в ускорении процессов восстановления, осо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бенно при выраженном общем и локальном утомлении, вызванном проведенными занятиями или соревнованиями, играет массаж, гид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ропроцедуры, бальнеопроцедуры, электросветотерапия, общее ульт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рафиолетовое облучение, кислородные коктейли, местная барокаме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ра, аэромонизация.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Спортивный массаж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(ручной, вибромассаж, ультразвуковой):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а) ручной массаж используется в предупредительных и восста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новительных целях, во всех видах спорта; предупредительный - за 15-30 мин до выступления, восстановительный - через 2-30 мин пос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ле работы; при сильном утомлении - через 1-2 часа.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б) вибрационный массаж осуществляется вибраторами и рекомен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дован как эффективное средство борьбы с утомлением, особенно при локальном утомлении мышц.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в) ультразвуковой массаж усиливает химические реакции, ускоря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ет протекание окислительно-восстановительных процессов, повыша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ет работоспособность мышц, снимает утомление, понижает тонус мышц, устраняет неприятные болевые ощущения, связанные с мышеч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ным перенапряжением.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Растирки и спортивные кремы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способствуют более быстрому вос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становлению, лечению спортивных травм и используются как сред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ства, повышающие работоспособность. Массаж с растирками эффек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тивнее, так как достигается более глубокая обработка мышц и более длительно сохраняется тепло в мышцах.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К </w:t>
      </w: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гидротерапии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относятся: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1) парные и суховоздушные бани;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2) душ (дождевой, игольчатый, пылевой, струйный, шарко, шот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ландский, веерный, циркулярный);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3) ванны: а) контрастные; б) вибрационная; в) хлоридно-натрие-вые (соляные); г) хвойные; д) жемчужные.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Баротерапия.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</w:t>
      </w: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барокамере создается декомпрессия до высоты 1500— </w:t>
      </w:r>
      <w:smartTag w:uri="urn:schemas-microsoft-com:office:smarttags" w:element="metricconverter">
        <w:smartTagPr>
          <w:attr w:name="ProductID" w:val="2000 м"/>
        </w:smartTagPr>
        <w:r w:rsidRPr="00F71CC0">
          <w:rPr>
            <w:rFonts w:ascii="Times New Roman" w:hAnsi="Times New Roman" w:cs="Times New Roman"/>
            <w:color w:val="000000"/>
            <w:sz w:val="20"/>
            <w:szCs w:val="20"/>
            <w:highlight w:val="white"/>
          </w:rPr>
          <w:t>2000 м</w:t>
        </w:r>
      </w:smartTag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 xml:space="preserve"> над уровнем моря в зависимости от величины нагрузки в трени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ровках: чем больше нагрузка, тем меньше степень декомпрессии.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Электросветопроцедуры занимают важное место в системе восста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новительных средств.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К ним относятся: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1) токи Бернара;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2) солюкс;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3) электростимуляция.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  <w:u w:val="single"/>
        </w:rPr>
        <w:t>5. МЕТОДИЧЕСКОЕ ОБЕСПЕЧЕНИЕ ПРОГРАММЫ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Учебно – тренировочный процесс должен способствовать: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формированию сознательного, творческого отношения к труду,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высокой организованности и требовательности к себе,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чувства ответственности за порученное дело,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бережного отношения к месту тренировок, спортивным сооружениям,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спортивной форме, инвентарю.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Главные воспитательные факторы: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личный пример и педагогическое мастерство тренера-препода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вателя;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четкая творческая организация тренировочной работы;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формирование и укрепление коллектива;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правильное моральное стимулирование;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пример и товарищеская помощь (наставничество) более опыт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ных спортсменов;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творческое участие спортсмена в составлении планов на очеред</w:t>
      </w: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softHyphen/>
        <w:t>ной этап подготовки и в обсуждении итогов его выполнения;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80" w:hanging="180"/>
        <w:jc w:val="both"/>
        <w:rPr>
          <w:rFonts w:ascii="Times New Roman" w:hAnsi="Times New Roman" w:cs="Times New Roman"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color w:val="000000"/>
          <w:sz w:val="20"/>
          <w:szCs w:val="20"/>
          <w:highlight w:val="white"/>
        </w:rPr>
        <w:t>товарищеская взаимопомощь и взаимотребовательность;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Формами организации учебно – тренировочной работы являются: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- на этапе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спортивно – оздоровительном</w:t>
      </w:r>
      <w:r w:rsidRPr="00F71CC0">
        <w:rPr>
          <w:rFonts w:ascii="Times New Roman" w:hAnsi="Times New Roman" w:cs="Times New Roman"/>
          <w:sz w:val="20"/>
          <w:szCs w:val="20"/>
        </w:rPr>
        <w:t xml:space="preserve"> и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начальной подготовки</w:t>
      </w:r>
      <w:r w:rsidRPr="00F71CC0">
        <w:rPr>
          <w:rFonts w:ascii="Times New Roman" w:hAnsi="Times New Roman" w:cs="Times New Roman"/>
          <w:sz w:val="20"/>
          <w:szCs w:val="20"/>
        </w:rPr>
        <w:t xml:space="preserve"> - групповые занятия, теоретические занятия, участие в соревнованиях;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- на этапе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учебно – тренировочном</w:t>
      </w:r>
      <w:r w:rsidRPr="00F71CC0">
        <w:rPr>
          <w:rFonts w:ascii="Times New Roman" w:hAnsi="Times New Roman" w:cs="Times New Roman"/>
          <w:sz w:val="20"/>
          <w:szCs w:val="20"/>
        </w:rPr>
        <w:t xml:space="preserve"> – групповые занятия, теоретические занятия, участие в соревнованиях,  работа по индивидуальным планам, учебно – тренировочные сборы.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</w:pPr>
      <w:r w:rsidRPr="00F71CC0">
        <w:rPr>
          <w:rFonts w:ascii="Times New Roman" w:hAnsi="Times New Roman" w:cs="Times New Roman"/>
          <w:b/>
          <w:bCs/>
          <w:color w:val="000000"/>
          <w:sz w:val="20"/>
          <w:szCs w:val="20"/>
          <w:highlight w:val="white"/>
        </w:rPr>
        <w:t>Средства обучения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Общеразвивающие, специальные и имитационные упражнения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Подготовительные упражнения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Игры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обучения техники двигательного действия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совершенствования овладения техникой двигательного действия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организации занимающихся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Фронтальный метод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Поточный метод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 групповых занятий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Круговой метод</w:t>
      </w:r>
    </w:p>
    <w:p w:rsidR="00F337FE" w:rsidRPr="00F71CC0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 индивидуальных заданий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Подготовительная часть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ind w:right="-766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Задачи подготовительной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Организация занимающихся;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Подготовку их для наиболее успешного решения задач основной части занятия.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Средства</w:t>
      </w:r>
      <w:r w:rsidRPr="00F71CC0">
        <w:rPr>
          <w:rFonts w:ascii="Times New Roman" w:hAnsi="Times New Roman" w:cs="Times New Roman"/>
          <w:b/>
          <w:bCs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 xml:space="preserve"> подготовительной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Строевые упражнения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Упражнения на внимание;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Различные виды ходьбы, бега, прыжков;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Общеразвивающие, подготовительные, подводящие упражнения;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 </w:t>
      </w:r>
      <w:r w:rsidRPr="00F71CC0">
        <w:rPr>
          <w:rFonts w:ascii="Times New Roman" w:hAnsi="Times New Roman" w:cs="Times New Roman"/>
          <w:sz w:val="20"/>
          <w:szCs w:val="20"/>
        </w:rPr>
        <w:t>Ранее изученные упражнения из техники баскетбола.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При проведении подготовительной части урока необходимо придерживаться следующих рекомендаций:</w:t>
      </w:r>
    </w:p>
    <w:p w:rsidR="00F337FE" w:rsidRPr="00F71CC0" w:rsidRDefault="00F337FE" w:rsidP="00F337FE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1.Подготовить заблаговременно инвентарь и место для проведения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занятий;</w:t>
      </w:r>
      <w:r w:rsidRPr="00F71CC0">
        <w:rPr>
          <w:rFonts w:ascii="Times New Roman" w:hAnsi="Times New Roman" w:cs="Times New Roman"/>
          <w:sz w:val="20"/>
          <w:szCs w:val="20"/>
        </w:rPr>
        <w:br/>
        <w:t>2.Начинать занятие с построения и постановки задач;</w:t>
      </w:r>
      <w:r w:rsidRPr="00F71CC0">
        <w:rPr>
          <w:rFonts w:ascii="Times New Roman" w:hAnsi="Times New Roman" w:cs="Times New Roman"/>
          <w:sz w:val="20"/>
          <w:szCs w:val="20"/>
        </w:rPr>
        <w:br/>
        <w:t>3.Проводить подготовительную часть без значительных пауз;</w:t>
      </w:r>
      <w:r w:rsidRPr="00F71CC0">
        <w:rPr>
          <w:rFonts w:ascii="Times New Roman" w:hAnsi="Times New Roman" w:cs="Times New Roman"/>
          <w:sz w:val="20"/>
          <w:szCs w:val="20"/>
        </w:rPr>
        <w:br/>
        <w:t>4.При проведении строевых и общеразвивающих упражнений пользоваться общепринятой гимнастической терминологией;</w:t>
      </w:r>
      <w:r w:rsidRPr="00F71CC0">
        <w:rPr>
          <w:rFonts w:ascii="Times New Roman" w:hAnsi="Times New Roman" w:cs="Times New Roman"/>
          <w:sz w:val="20"/>
          <w:szCs w:val="20"/>
        </w:rPr>
        <w:br/>
        <w:t>5.Чередовать упражнения, чтобы обеспечить нагрузку на различные части тела и группы мышц;</w:t>
      </w:r>
      <w:r w:rsidRPr="00F71CC0">
        <w:rPr>
          <w:rFonts w:ascii="Times New Roman" w:hAnsi="Times New Roman" w:cs="Times New Roman"/>
          <w:sz w:val="20"/>
          <w:szCs w:val="20"/>
        </w:rPr>
        <w:br/>
        <w:t>6.Чередовать силовые, по характеру выполнения упражнений, с упражнениями на растяжение и расслабление, медленные с быстрыми, а также разнообразить темп выполнения;</w:t>
      </w:r>
      <w:r w:rsidRPr="00F71CC0">
        <w:rPr>
          <w:rFonts w:ascii="Times New Roman" w:hAnsi="Times New Roman" w:cs="Times New Roman"/>
          <w:sz w:val="20"/>
          <w:szCs w:val="20"/>
        </w:rPr>
        <w:br/>
        <w:t>7.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Использовать подвижные игры, которые являются подготовительными к баскетболу.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 xml:space="preserve">Основная часть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Задачи основной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Изучение и совершенствование техники игры в нападении и защите;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Освоение элементов тактики в нападении и защите;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Повышение физической подготовленности занимающихся;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Воспитание у занимающихся специальных двигательных качеств;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Обучение занимающихся применять приобретенные умения и навыки в различных условиях игровой деятельности.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ind w:left="720" w:hanging="72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Средства основной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Подготовительные, подводящие, специальные по технике и тактике упражнения;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Подвижные игры;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 </w:t>
      </w:r>
      <w:r w:rsidRPr="00F71CC0">
        <w:rPr>
          <w:rFonts w:ascii="Times New Roman" w:hAnsi="Times New Roman" w:cs="Times New Roman"/>
          <w:sz w:val="20"/>
          <w:szCs w:val="20"/>
        </w:rPr>
        <w:t>Учебные и двусторонние игры в баскетбол. Учебные игры должны носить целевую игровую направленность, строго регламентировать действия играющих. В двухсторонних играх занимающиеся выполняют все ране разученные технические приемы и тактические действия произвольно.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овладения спортивной техникой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1. Метод слова – </w:t>
      </w:r>
      <w:r w:rsidRPr="00F71CC0">
        <w:rPr>
          <w:rFonts w:ascii="Times New Roman" w:hAnsi="Times New Roman" w:cs="Times New Roman"/>
          <w:sz w:val="20"/>
          <w:szCs w:val="20"/>
        </w:rPr>
        <w:t>беседы, лекции,  объяснения, образные объяснения</w:t>
      </w: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2. Метод показа – </w:t>
      </w:r>
      <w:r w:rsidRPr="00F71CC0">
        <w:rPr>
          <w:rFonts w:ascii="Times New Roman" w:hAnsi="Times New Roman" w:cs="Times New Roman"/>
          <w:sz w:val="20"/>
          <w:szCs w:val="20"/>
        </w:rPr>
        <w:t>демонстрация в целом, по деталям, в целом.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3. Метод непосредственной помощи тренера – преподавателя </w:t>
      </w:r>
      <w:r w:rsidRPr="00F71CC0">
        <w:rPr>
          <w:rFonts w:ascii="Times New Roman" w:hAnsi="Times New Roman" w:cs="Times New Roman"/>
          <w:sz w:val="20"/>
          <w:szCs w:val="20"/>
        </w:rPr>
        <w:t>– обучение исходным положениям, позам, элементам техники.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Рекомендации по проведению основной части занятия: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1.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Необходимо стремиться использовать максимальное количество мячей;</w:t>
      </w:r>
      <w:r w:rsidRPr="00F71CC0">
        <w:rPr>
          <w:rFonts w:ascii="Times New Roman" w:hAnsi="Times New Roman" w:cs="Times New Roman"/>
          <w:sz w:val="20"/>
          <w:szCs w:val="20"/>
        </w:rPr>
        <w:br/>
        <w:t>2.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>Применять поточную, игровую форму занятий, круговую тренировку;</w:t>
      </w:r>
      <w:r w:rsidRPr="00F71CC0">
        <w:rPr>
          <w:rFonts w:ascii="Times New Roman" w:hAnsi="Times New Roman" w:cs="Times New Roman"/>
          <w:sz w:val="20"/>
          <w:szCs w:val="20"/>
        </w:rPr>
        <w:br/>
        <w:t>3.При обучении элементам техники и тактики игры в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баскетбол соблюдать последовательность этапов обучения, а именно: ознакомление с приемом, разучивание приема в упрощенных условиях, изучение в усложненных условиях и закрепление приема в игровых условиях.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</w:rPr>
        <w:t>Заключительная часть</w:t>
      </w:r>
      <w:r w:rsidRPr="00F71CC0">
        <w:rPr>
          <w:rFonts w:ascii="Times New Roman" w:hAnsi="Times New Roman" w:cs="Times New Roman"/>
          <w:sz w:val="20"/>
          <w:szCs w:val="20"/>
        </w:rPr>
        <w:t xml:space="preserve"> предназначена для завершения работы преподавателя, приведения организма учащихся в оптимальное для последующей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деятельности состояния. </w:t>
      </w:r>
      <w:r w:rsidRPr="00F71CC0">
        <w:rPr>
          <w:rFonts w:ascii="Times New Roman" w:hAnsi="Times New Roman" w:cs="Times New Roman"/>
          <w:b/>
          <w:bCs/>
          <w:sz w:val="20"/>
          <w:szCs w:val="20"/>
        </w:rPr>
        <w:t>Для решения задач  заключительной части используются следующие упражнения:</w:t>
      </w:r>
    </w:p>
    <w:p w:rsidR="00F337FE" w:rsidRPr="00F71CC0" w:rsidRDefault="00F337FE" w:rsidP="00F337FE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Имитационные;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внимание;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координацию движений;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На дыхание и расслабление;</w:t>
      </w:r>
      <w:r w:rsidRPr="00F71CC0">
        <w:rPr>
          <w:rFonts w:ascii="Times New Roman" w:hAnsi="Times New Roman" w:cs="Times New Roman"/>
          <w:sz w:val="20"/>
          <w:szCs w:val="20"/>
        </w:rPr>
        <w:br/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 </w:t>
      </w:r>
      <w:r w:rsidRPr="00F71CC0">
        <w:rPr>
          <w:rFonts w:ascii="Times New Roman" w:hAnsi="Times New Roman" w:cs="Times New Roman"/>
          <w:sz w:val="20"/>
          <w:szCs w:val="20"/>
        </w:rPr>
        <w:t>Малоподвижные игры.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71CC0">
        <w:rPr>
          <w:rFonts w:ascii="Times New Roman" w:hAnsi="Times New Roman" w:cs="Times New Roman"/>
          <w:b/>
          <w:bCs/>
          <w:sz w:val="20"/>
          <w:szCs w:val="20"/>
        </w:rPr>
        <w:t>Методы развития физических качеств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 РАЗВИТИЯ СИЛЫ.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</w:rPr>
        <w:t>1.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МЕТОД МАКСИМАЛЬНЫХ УСИЛИЙ: </w:t>
      </w:r>
      <w:r w:rsidRPr="00F71CC0">
        <w:rPr>
          <w:rFonts w:ascii="Times New Roman" w:hAnsi="Times New Roman" w:cs="Times New Roman"/>
          <w:sz w:val="20"/>
          <w:szCs w:val="20"/>
        </w:rPr>
        <w:t>характеризуется выполнением упражнений с применением околопредельных и предельных отягощений. Вес отягощения равен 90-100% от максимальных возможностей баскетболиста. Каждое упражнение выполняется сериями. В серии 1-3 повторения при 4-5 подходах. Отдых между подходами 3-5 минут, во время которого выполняются дыхательные упражнения и упражнения на расслабление работающих мышц.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2.МЕТОД ”МАКСИМАЛЬНЫХ УСИЛИЙ” </w:t>
      </w:r>
      <w:r w:rsidRPr="00F71CC0">
        <w:rPr>
          <w:rFonts w:ascii="Times New Roman" w:hAnsi="Times New Roman" w:cs="Times New Roman"/>
          <w:sz w:val="20"/>
          <w:szCs w:val="20"/>
        </w:rPr>
        <w:t>предусматривает выполнение упражнения с усилием 40-70% от максимальных возможностей баскетболиста. Упражнение выполняется в 3-4 подхода. В каждом подходе количество повторений выполнять до отказа. Наиболее полезны для развития силы последние повторения.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>3.МЕТОД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  <w:lang w:val="en-US"/>
        </w:rPr>
        <w:t> </w:t>
      </w: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 ДИНИМАМИЧЕСКИХ УСИЛИЙ – </w:t>
      </w:r>
      <w:r w:rsidRPr="00F71CC0">
        <w:rPr>
          <w:rFonts w:ascii="Times New Roman" w:hAnsi="Times New Roman" w:cs="Times New Roman"/>
          <w:sz w:val="20"/>
          <w:szCs w:val="20"/>
        </w:rPr>
        <w:t>основной метод силовой подготовки баскетболиста. Вес отягощения – 30-60% от максимальных возможностей баскетболиста. Упражнение выполняется 10-12 раз в одном подходе с максимальной быстротой. Количество подходов колеблется от 3 до 6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раз. Пауза отдыха между подходами равна 2-4 минуты. Следующий подход необходимо начинать при частоте сердечных сокращений не более 120уд/мин., если частота выше, необходимо увеличить время отдыха.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4.ИЗОМЕТРИЧЕСКИЙ МЕТОД </w:t>
      </w:r>
      <w:r w:rsidRPr="00F71CC0">
        <w:rPr>
          <w:rFonts w:ascii="Times New Roman" w:hAnsi="Times New Roman" w:cs="Times New Roman"/>
          <w:sz w:val="20"/>
          <w:szCs w:val="20"/>
        </w:rPr>
        <w:t>заключается в статически максимальном напряжении различных групп мышц. В одном подходе осуществляется максимальное напряжение мышц, продолжительностью 4-6 сек. Упражнение выполняется 3-5 раз, отдых между сериями 1-1,5 мин.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sz w:val="20"/>
          <w:szCs w:val="20"/>
          <w:u w:val="single"/>
        </w:rPr>
        <w:t xml:space="preserve">5.МЕТОД СОПРЯЖЕННЫХ ВОЗДЕЙСТВИЙ </w:t>
      </w:r>
      <w:r w:rsidRPr="00F71CC0">
        <w:rPr>
          <w:rFonts w:ascii="Times New Roman" w:hAnsi="Times New Roman" w:cs="Times New Roman"/>
          <w:sz w:val="20"/>
          <w:szCs w:val="20"/>
        </w:rPr>
        <w:t>заключается в выполнении специальных упражнений с отягощениями в виде поясов, жилетов, манжет, набивных мячей. Выполняются упражнения, направленные на совершенствование различных технических приемов игры с этими поясами, манжетами и т.д.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ИНВЕНТАРЬ: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штанги, гири, гантели, канат, гимнастическая стенка, жгуты, тренажёры, набивные мячи, тумбы, тренажёры, жгуты, резинки, маты, утяжелители.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 РАЗВИТИЯ БЫСТРОТЫ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Основным методом воспитания быстроты выполнения различных движений является повторный метод с максимальной быстротой. Длительность отдыха между повторениями должна позволять спортсмену практически полностью восстановиться. Количество повторений должно быть такое, которое спортсмен может выполнить без значительного снижения быстроты. Особенно эффективны упражнения в виде различных эстафет и соревнований на быстрейшее их выполнение.  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Упражнения для развития быстроты должны быть разнообразными, охватывающими различные группы мышц, возможно шире совершенствующие регуляторную деятельность центральной нервной системы, повышающими координационные способности занимающихся. Исследования показали, что применение таких упражнений в равном соотношении с прыжковыми упражнениями дает лучший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эффект в развитии быстроты и скоростно-силовых качеств.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Для воспитания быстроты необходимо в первую очередь использовать скоростно-силовые упражнения, так как в баскетболе быстрота связана с мышечной «взрывной» силой. Примером таких упражнений могут быть прыжки и прыжковые упражнения с отягощениями.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 блины, штанги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, жгуты, «тачка», маты, мячи набивные.</w:t>
      </w:r>
    </w:p>
    <w:p w:rsidR="00F337FE" w:rsidRPr="00F71CC0" w:rsidRDefault="00F337FE" w:rsidP="00F337FE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ВЫНОСЛИВОСТИ.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u w:val="single"/>
        </w:rPr>
        <w:t>МЕТОДЫ ДЛИТЕЛЬНОГО НЕПРЕРЫВНОГО УПРАЖНЕНИЯ С РАВН0МЕРНОЙ</w:t>
      </w:r>
      <w:r w:rsidRPr="00F71CC0">
        <w:rPr>
          <w:rFonts w:ascii="Times New Roman" w:hAnsi="Times New Roman" w:cs="Times New Roman"/>
          <w:color w:val="FFFFFF"/>
          <w:sz w:val="20"/>
          <w:szCs w:val="20"/>
          <w:u w:val="single"/>
        </w:rPr>
        <w:t>.</w:t>
      </w:r>
      <w:r w:rsidRPr="00F71CC0">
        <w:rPr>
          <w:rFonts w:ascii="Times New Roman" w:hAnsi="Times New Roman" w:cs="Times New Roman"/>
          <w:sz w:val="20"/>
          <w:szCs w:val="20"/>
          <w:u w:val="single"/>
        </w:rPr>
        <w:t>И ПЕРЕМЕННОЙ НАГРУЗКОЙ</w:t>
      </w:r>
      <w:r w:rsidRPr="00F71CC0">
        <w:rPr>
          <w:rFonts w:ascii="Times New Roman" w:hAnsi="Times New Roman" w:cs="Times New Roman"/>
          <w:sz w:val="20"/>
          <w:szCs w:val="20"/>
        </w:rPr>
        <w:t xml:space="preserve"> (в практике их часто называют сокращенно "метод равномерной тренировки» и «метод переменной тренировки). Характерной особенностью данного метода является, в первом случае, выполнение циклического упражнения с большой длительностью в зависимости от подготовленности от 30 мин. до 2-х часов и, во втором случае, в процессе выполнения циклического упражнения баскетболист выполняет несколько упражнений с нагрузкой на другие группы мышц. Например, кроссовый бег 40 мин.-1 час, во время которого выполняется несколько прыжковых упражнений или несколько ускорений на различных дистанциях. Этот метод характерен для воспитания общей выносливости.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  <w:u w:val="single"/>
        </w:rPr>
        <w:t>МЕТОД ИНТЕРВАЛЬНОЙ ТРЕНИРОВКИ</w:t>
      </w:r>
      <w:r w:rsidRPr="00F71CC0">
        <w:rPr>
          <w:rFonts w:ascii="Times New Roman" w:hAnsi="Times New Roman" w:cs="Times New Roman"/>
          <w:sz w:val="20"/>
          <w:szCs w:val="20"/>
        </w:rPr>
        <w:t xml:space="preserve"> характеризуется тоже двумя вариантами.</w:t>
      </w:r>
      <w:r w:rsidRPr="00F71CC0">
        <w:rPr>
          <w:rFonts w:ascii="Times New Roman" w:hAnsi="Times New Roman" w:cs="Times New Roman"/>
          <w:sz w:val="20"/>
          <w:szCs w:val="20"/>
        </w:rPr>
        <w:br/>
        <w:t>В одном и другом вариантах работа выполняется сериями, но в одном случае в каждой серии выполняется одинаковы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>]</w:t>
      </w:r>
      <w:r w:rsidRPr="00F71CC0">
        <w:rPr>
          <w:rFonts w:ascii="Times New Roman" w:hAnsi="Times New Roman" w:cs="Times New Roman"/>
          <w:sz w:val="20"/>
          <w:szCs w:val="20"/>
        </w:rPr>
        <w:t>объем работы, а время отдыха между сериями сокращается. Во втором варианте объем работы увеличивается, а время отдыха остается постоянным. Данный метод характерен для воспитания специальной выносливости.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мячи, маты, жгуты, гимнастические стенки.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ЛОВКОСТИ.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Основным методом воспитания ловкости является повторный. Упражнения на ловкость рекомендуется включать в занятие в начале основной части занятия или в подготовительной. Обогащение занимающихся новыми двигательными навыками должно быть непрерывным. Установлено, что в течение долгого времени запас движений не пополняется, то способность к обучению снижается. Автоматизированные движения, протекающие в стандартных условиях, перестают способствовать развитию ловкости. Упражнения на ловкость выполняются до проявления первых признаков утомления.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Специальная ловкость имеет две разновидности: 1) акробатическая ловкость, которая проявляется в бросках, во время игры, в защите; 2) прыжковая ловкость – умение владеть своим телом в безопорном положении.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180" w:after="280"/>
        <w:ind w:hanging="1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i/>
          <w:iCs/>
          <w:color w:val="FFFFFF"/>
          <w:sz w:val="20"/>
          <w:szCs w:val="20"/>
        </w:rPr>
        <w:t>—</w:t>
      </w:r>
      <w:r w:rsidRPr="00F71CC0">
        <w:rPr>
          <w:rFonts w:ascii="Times New Roman" w:hAnsi="Times New Roman" w:cs="Times New Roman"/>
          <w:sz w:val="20"/>
          <w:szCs w:val="20"/>
        </w:rPr>
        <w:t>Средствами для развития ловкости, как способности баскетболиста быстро переключаться с одних действий на другие, являются подвижные и спортивные игры, бег с препятствиями, различные сочетания акробатических упражнений, гимнастические упражнения на снарядах, изменение способа выполнения упражнений, прыжки в глубину или длину из положения стоя спиной к направлению прыжка, жонглирование мячами, прыжки на батуте, упражнения на равновесие.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ИНВЕНТАРЬ: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барьеры, маты, жгуты, гимнастические стенки, мячи, скамейки.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МЕТОДЫ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ВОСПИТАНИЯ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ГИБКОСТИ.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Основным методом воспитания гибкости является повторный метод выполнения упражнений. Упражнения выполняются медленно, с постепенным увеличением амплитуды движения до максимально возможной. В паузе отдыха выполняются упражнения для расслабления работавших мышц.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color w:val="FFFFFF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Общеподготовительные средства воспитания гибкости: упражнения из гимнастики, легкой атлетики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>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В баскетболе особенно важно укрепить и сделать</w:t>
      </w:r>
      <w:r w:rsidRPr="00F71CC0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F71CC0">
        <w:rPr>
          <w:rFonts w:ascii="Times New Roman" w:hAnsi="Times New Roman" w:cs="Times New Roman"/>
          <w:sz w:val="20"/>
          <w:szCs w:val="20"/>
        </w:rPr>
        <w:t xml:space="preserve"> гибким голеностопный сустав, лучезапястный, локтевой,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плечевой, тазобедренный, шейные позвонки. Закрепощенность мышц, относящихся к этим суставам, мешает освоению сложных технических приемов.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Свобода движений, гибкость, умение расслабиться создают базу для освоения сложно-координационных приемов баскетбола и придают им силу и непринужденность.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spacing w:before="280" w:after="280"/>
        <w:jc w:val="both"/>
        <w:rPr>
          <w:rFonts w:ascii="Times New Roman" w:hAnsi="Times New Roman" w:cs="Times New Roman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>Гибкость при игре в баскетбол необходима при выполнении обманных движений (финтов).</w:t>
      </w:r>
      <w:r w:rsidRPr="00F71CC0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sz w:val="20"/>
          <w:szCs w:val="20"/>
        </w:rPr>
        <w:t>Техника обыгрывания с мячом и обманные движения составляют важнейшую часть баскетбольной техники.</w:t>
      </w:r>
    </w:p>
    <w:p w:rsidR="00F337FE" w:rsidRPr="00F71CC0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71CC0">
        <w:rPr>
          <w:rFonts w:ascii="Times New Roman" w:hAnsi="Times New Roman" w:cs="Times New Roman"/>
          <w:sz w:val="20"/>
          <w:szCs w:val="20"/>
        </w:rPr>
        <w:t xml:space="preserve">ИНВЕНТАРЬ: </w:t>
      </w:r>
      <w:r w:rsidRPr="00F71CC0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F71CC0">
        <w:rPr>
          <w:rFonts w:ascii="Times New Roman" w:hAnsi="Times New Roman" w:cs="Times New Roman"/>
          <w:color w:val="000000"/>
          <w:sz w:val="20"/>
          <w:szCs w:val="20"/>
        </w:rPr>
        <w:t>барьеры, маты, жгуты, гимнастические стенки, мячи, скамейки, стойки.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Форма подведения итогов</w:t>
      </w:r>
      <w:r w:rsidRPr="00F337FE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протоколы соревнований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контрольно – переводные нормативы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тесты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освоение объёмов тренировочных нагрузок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отсутствие медицинских противопоказаний для занятий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</w:rPr>
        <w:t>систематическое посещение учебно – тренировочных занятий.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  <w:lang w:val="en-US"/>
        </w:rPr>
        <w:t xml:space="preserve">6. 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СПИСОК ЛИТЕРАТУРЫ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Баскетбол. Учебник для ВУЗов физической культуры (Под редакцией Ю.М. Портнова. М., 1997г.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Костикова Л.В. Баскетбол: Азбука спорта. М.: ФиС, 2001г.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1/ Под редакцией Ю.Д. Железняка, Ю.М. Портнова. – М., Изд. Центр Академия, 2002.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2/ Под редакцией Ю.Д. Железняка, Ю.М. Портнова. – М., Изд. Центр Академия, 2004.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Программа дисциплины « Теория и методика баскетбола». Для ВУЗов физической культуры. Под редакцией Ю.М. Портнова. – М., 2004г.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Баскетбол. Поурочная учебная программа для детско – юношеских школ олимпийского резерва. / Под редакцией Ю.Д. Железняка. – М., 1984г.1</w:t>
      </w:r>
    </w:p>
    <w:p w:rsidR="005C46BA" w:rsidRPr="00F337FE" w:rsidRDefault="005C46BA">
      <w:pPr>
        <w:rPr>
          <w:rFonts w:ascii="Times New Roman" w:hAnsi="Times New Roman" w:cs="Times New Roman"/>
          <w:sz w:val="24"/>
          <w:szCs w:val="24"/>
        </w:rPr>
      </w:pPr>
    </w:p>
    <w:sectPr w:rsidR="005C46BA" w:rsidRPr="00F337FE" w:rsidSect="00F337FE">
      <w:pgSz w:w="12240" w:h="15840"/>
      <w:pgMar w:top="1134" w:right="850" w:bottom="1134" w:left="1701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CF2" w:rsidRDefault="00681CF2" w:rsidP="00EB731D">
      <w:pPr>
        <w:spacing w:after="0" w:line="240" w:lineRule="auto"/>
      </w:pPr>
      <w:r>
        <w:separator/>
      </w:r>
    </w:p>
  </w:endnote>
  <w:endnote w:type="continuationSeparator" w:id="0">
    <w:p w:rsidR="00681CF2" w:rsidRDefault="00681CF2" w:rsidP="00EB7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CF2" w:rsidRDefault="00681CF2" w:rsidP="00EB731D">
      <w:pPr>
        <w:spacing w:after="0" w:line="240" w:lineRule="auto"/>
      </w:pPr>
      <w:r>
        <w:separator/>
      </w:r>
    </w:p>
  </w:footnote>
  <w:footnote w:type="continuationSeparator" w:id="0">
    <w:p w:rsidR="00681CF2" w:rsidRDefault="00681CF2" w:rsidP="00EB73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A0093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337FE"/>
    <w:rsid w:val="000B0422"/>
    <w:rsid w:val="00135787"/>
    <w:rsid w:val="0015224B"/>
    <w:rsid w:val="001A5EB9"/>
    <w:rsid w:val="001B2188"/>
    <w:rsid w:val="00204B01"/>
    <w:rsid w:val="00204CFC"/>
    <w:rsid w:val="0021378A"/>
    <w:rsid w:val="00257D9A"/>
    <w:rsid w:val="00302C57"/>
    <w:rsid w:val="003C4438"/>
    <w:rsid w:val="003E257C"/>
    <w:rsid w:val="003F187B"/>
    <w:rsid w:val="00536D4A"/>
    <w:rsid w:val="00586CED"/>
    <w:rsid w:val="005C46BA"/>
    <w:rsid w:val="0060445B"/>
    <w:rsid w:val="00681CF2"/>
    <w:rsid w:val="0071207A"/>
    <w:rsid w:val="00860EF8"/>
    <w:rsid w:val="00945975"/>
    <w:rsid w:val="00947D19"/>
    <w:rsid w:val="009C3733"/>
    <w:rsid w:val="00AB067B"/>
    <w:rsid w:val="00AB1CE9"/>
    <w:rsid w:val="00B440D8"/>
    <w:rsid w:val="00D1544A"/>
    <w:rsid w:val="00D6223B"/>
    <w:rsid w:val="00E059FC"/>
    <w:rsid w:val="00E527C9"/>
    <w:rsid w:val="00E95A5D"/>
    <w:rsid w:val="00EB731D"/>
    <w:rsid w:val="00F12410"/>
    <w:rsid w:val="00F337FE"/>
    <w:rsid w:val="00F71CC0"/>
    <w:rsid w:val="00FF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7F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7FE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F337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F337FE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rsid w:val="00F337FE"/>
    <w:rPr>
      <w:rFonts w:ascii="Arial" w:eastAsia="Times New Roman" w:hAnsi="Arial" w:cs="Times New Roman"/>
      <w:sz w:val="20"/>
      <w:szCs w:val="20"/>
    </w:rPr>
  </w:style>
  <w:style w:type="paragraph" w:customStyle="1" w:styleId="a8">
    <w:name w:val="Содержимое таблицы"/>
    <w:basedOn w:val="a"/>
    <w:rsid w:val="000B042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header"/>
    <w:basedOn w:val="a"/>
    <w:link w:val="aa"/>
    <w:uiPriority w:val="99"/>
    <w:unhideWhenUsed/>
    <w:rsid w:val="00EB73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B731D"/>
  </w:style>
  <w:style w:type="paragraph" w:styleId="ab">
    <w:name w:val="footer"/>
    <w:basedOn w:val="a"/>
    <w:link w:val="ac"/>
    <w:uiPriority w:val="99"/>
    <w:unhideWhenUsed/>
    <w:rsid w:val="00EB73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B73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BE9C6-47BE-4B3F-B3C2-05ADA5096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22</Pages>
  <Words>11261</Words>
  <Characters>64193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Золански</dc:creator>
  <cp:keywords/>
  <dc:description/>
  <cp:lastModifiedBy>victor</cp:lastModifiedBy>
  <cp:revision>21</cp:revision>
  <dcterms:created xsi:type="dcterms:W3CDTF">2018-04-19T10:44:00Z</dcterms:created>
  <dcterms:modified xsi:type="dcterms:W3CDTF">2020-10-16T10:53:00Z</dcterms:modified>
</cp:coreProperties>
</file>